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76"/>
        <w:gridCol w:w="3969"/>
        <w:gridCol w:w="4111"/>
      </w:tblGrid>
      <w:tr w:rsidR="00DE2E60" w:rsidTr="002518CD">
        <w:tc>
          <w:tcPr>
            <w:tcW w:w="10456" w:type="dxa"/>
            <w:gridSpan w:val="3"/>
          </w:tcPr>
          <w:p w:rsidR="00DE2E60" w:rsidRPr="0017010B" w:rsidRDefault="00DE2E60" w:rsidP="00A03F19">
            <w:pPr>
              <w:jc w:val="center"/>
              <w:rPr>
                <w:sz w:val="32"/>
                <w:szCs w:val="32"/>
              </w:rPr>
            </w:pPr>
            <w:bookmarkStart w:id="0" w:name="_GoBack"/>
            <w:bookmarkEnd w:id="0"/>
            <w:r>
              <w:rPr>
                <w:sz w:val="32"/>
                <w:szCs w:val="32"/>
              </w:rPr>
              <w:t>SMSC Calendar 201</w:t>
            </w:r>
            <w:r w:rsidR="007B2792">
              <w:rPr>
                <w:sz w:val="32"/>
                <w:szCs w:val="32"/>
              </w:rPr>
              <w:t>9</w:t>
            </w:r>
            <w:r w:rsidR="00BB1B45">
              <w:rPr>
                <w:sz w:val="32"/>
                <w:szCs w:val="32"/>
              </w:rPr>
              <w:t xml:space="preserve"> </w:t>
            </w:r>
            <w:r>
              <w:rPr>
                <w:sz w:val="32"/>
                <w:szCs w:val="32"/>
              </w:rPr>
              <w:t>- 20</w:t>
            </w:r>
            <w:r w:rsidR="007B2792">
              <w:rPr>
                <w:sz w:val="32"/>
                <w:szCs w:val="32"/>
              </w:rPr>
              <w:t>20</w:t>
            </w:r>
          </w:p>
        </w:tc>
      </w:tr>
      <w:tr w:rsidR="00AB2BEB" w:rsidTr="002518CD">
        <w:tc>
          <w:tcPr>
            <w:tcW w:w="2376" w:type="dxa"/>
          </w:tcPr>
          <w:p w:rsidR="00C37C45" w:rsidRPr="0017010B" w:rsidRDefault="00C37C45" w:rsidP="00C37C45">
            <w:pPr>
              <w:jc w:val="center"/>
              <w:rPr>
                <w:sz w:val="32"/>
                <w:szCs w:val="32"/>
              </w:rPr>
            </w:pPr>
            <w:r w:rsidRPr="0017010B">
              <w:rPr>
                <w:sz w:val="32"/>
                <w:szCs w:val="32"/>
              </w:rPr>
              <w:t>Date</w:t>
            </w:r>
          </w:p>
        </w:tc>
        <w:tc>
          <w:tcPr>
            <w:tcW w:w="3969" w:type="dxa"/>
          </w:tcPr>
          <w:p w:rsidR="00C37C45" w:rsidRPr="0017010B" w:rsidRDefault="00C37C45" w:rsidP="00C37C45">
            <w:pPr>
              <w:jc w:val="center"/>
              <w:rPr>
                <w:sz w:val="32"/>
                <w:szCs w:val="32"/>
              </w:rPr>
            </w:pPr>
            <w:r w:rsidRPr="0017010B">
              <w:rPr>
                <w:sz w:val="32"/>
                <w:szCs w:val="32"/>
              </w:rPr>
              <w:t>Event</w:t>
            </w:r>
          </w:p>
        </w:tc>
        <w:tc>
          <w:tcPr>
            <w:tcW w:w="4111" w:type="dxa"/>
          </w:tcPr>
          <w:p w:rsidR="00C37C45" w:rsidRPr="0017010B" w:rsidRDefault="00C37C45" w:rsidP="00C37C45">
            <w:pPr>
              <w:jc w:val="center"/>
              <w:rPr>
                <w:sz w:val="32"/>
                <w:szCs w:val="32"/>
              </w:rPr>
            </w:pPr>
            <w:r w:rsidRPr="0017010B">
              <w:rPr>
                <w:sz w:val="32"/>
                <w:szCs w:val="32"/>
              </w:rPr>
              <w:t>Aim</w:t>
            </w:r>
          </w:p>
        </w:tc>
      </w:tr>
      <w:tr w:rsidR="007B2792" w:rsidTr="002518CD">
        <w:tc>
          <w:tcPr>
            <w:tcW w:w="2376" w:type="dxa"/>
            <w:shd w:val="clear" w:color="auto" w:fill="F79646" w:themeFill="accent6"/>
          </w:tcPr>
          <w:p w:rsidR="007B2792" w:rsidRDefault="007B2792" w:rsidP="00BB1B45">
            <w:pPr>
              <w:rPr>
                <w:b/>
              </w:rPr>
            </w:pPr>
            <w:r>
              <w:rPr>
                <w:b/>
              </w:rPr>
              <w:t>13</w:t>
            </w:r>
            <w:r w:rsidRPr="007B2792">
              <w:rPr>
                <w:b/>
                <w:vertAlign w:val="superscript"/>
              </w:rPr>
              <w:t>th</w:t>
            </w:r>
            <w:r>
              <w:rPr>
                <w:b/>
              </w:rPr>
              <w:t xml:space="preserve"> September</w:t>
            </w:r>
          </w:p>
        </w:tc>
        <w:tc>
          <w:tcPr>
            <w:tcW w:w="3969" w:type="dxa"/>
            <w:shd w:val="clear" w:color="auto" w:fill="F79646" w:themeFill="accent6"/>
          </w:tcPr>
          <w:p w:rsidR="007B2792" w:rsidRDefault="007B2792" w:rsidP="000A00E0">
            <w:pPr>
              <w:rPr>
                <w:b/>
              </w:rPr>
            </w:pPr>
            <w:r>
              <w:rPr>
                <w:b/>
              </w:rPr>
              <w:t>M &amp; M Productions – The Jungle Book</w:t>
            </w:r>
          </w:p>
          <w:p w:rsidR="004033C3" w:rsidRDefault="004033C3" w:rsidP="000A00E0">
            <w:r>
              <w:t>Children in Years 2 to 6 wil</w:t>
            </w:r>
            <w:r w:rsidR="00760741">
              <w:t>l</w:t>
            </w:r>
            <w:r>
              <w:t xml:space="preserve"> </w:t>
            </w:r>
            <w:r w:rsidR="00760741">
              <w:t>watch a performance in school of the classic text ‘The Jungle Book’. This will round off a whole school unit of Literacy work based on the novel.</w:t>
            </w:r>
          </w:p>
          <w:p w:rsidR="0052244D" w:rsidRPr="004033C3" w:rsidRDefault="0052244D" w:rsidP="0052244D">
            <w:pPr>
              <w:jc w:val="center"/>
            </w:pPr>
            <w:r>
              <w:rPr>
                <w:noProof/>
              </w:rPr>
              <w:drawing>
                <wp:inline distT="0" distB="0" distL="0" distR="0" wp14:anchorId="7563045A" wp14:editId="70BA0CB8">
                  <wp:extent cx="390525" cy="539783"/>
                  <wp:effectExtent l="0" t="0" r="0" b="0"/>
                  <wp:docPr id="3" name="Picture 3" descr="C:\Users\Administrator\AppData\Local\Microsoft\Windows\INetCache\Content.MSO\500B58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INetCache\Content.MSO\500B5828.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865" cy="547163"/>
                          </a:xfrm>
                          <a:prstGeom prst="rect">
                            <a:avLst/>
                          </a:prstGeom>
                          <a:noFill/>
                          <a:ln>
                            <a:noFill/>
                          </a:ln>
                        </pic:spPr>
                      </pic:pic>
                    </a:graphicData>
                  </a:graphic>
                </wp:inline>
              </w:drawing>
            </w:r>
          </w:p>
        </w:tc>
        <w:tc>
          <w:tcPr>
            <w:tcW w:w="4111" w:type="dxa"/>
            <w:shd w:val="clear" w:color="auto" w:fill="F79646" w:themeFill="accent6"/>
          </w:tcPr>
          <w:p w:rsidR="004033C3" w:rsidRPr="00877E1F" w:rsidRDefault="004033C3" w:rsidP="004033C3">
            <w:pPr>
              <w:rPr>
                <w:b/>
              </w:rPr>
            </w:pPr>
            <w:r>
              <w:rPr>
                <w:b/>
              </w:rPr>
              <w:t>Cultural</w:t>
            </w:r>
          </w:p>
          <w:p w:rsidR="007B2792" w:rsidRPr="002F38B5" w:rsidRDefault="004033C3" w:rsidP="002F38B5">
            <w:pPr>
              <w:pStyle w:val="ListParagraph"/>
              <w:numPr>
                <w:ilvl w:val="0"/>
                <w:numId w:val="21"/>
              </w:numPr>
              <w:rPr>
                <w:b/>
              </w:rPr>
            </w:pPr>
            <w:r>
              <w:t>To participate in a live theatre performance</w:t>
            </w:r>
          </w:p>
        </w:tc>
      </w:tr>
      <w:tr w:rsidR="007B2792" w:rsidTr="002518CD">
        <w:tc>
          <w:tcPr>
            <w:tcW w:w="2376" w:type="dxa"/>
            <w:shd w:val="clear" w:color="auto" w:fill="F79646" w:themeFill="accent6"/>
          </w:tcPr>
          <w:p w:rsidR="007B2792" w:rsidRDefault="007B2792" w:rsidP="007B2792">
            <w:pPr>
              <w:rPr>
                <w:b/>
              </w:rPr>
            </w:pPr>
            <w:r>
              <w:rPr>
                <w:b/>
              </w:rPr>
              <w:t>27</w:t>
            </w:r>
            <w:r w:rsidRPr="000A00E0">
              <w:rPr>
                <w:b/>
                <w:vertAlign w:val="superscript"/>
              </w:rPr>
              <w:t>th</w:t>
            </w:r>
            <w:r>
              <w:rPr>
                <w:b/>
              </w:rPr>
              <w:t xml:space="preserve"> September</w:t>
            </w:r>
          </w:p>
        </w:tc>
        <w:tc>
          <w:tcPr>
            <w:tcW w:w="3969" w:type="dxa"/>
            <w:shd w:val="clear" w:color="auto" w:fill="F79646" w:themeFill="accent6"/>
          </w:tcPr>
          <w:p w:rsidR="007B2792" w:rsidRDefault="007B2792" w:rsidP="007B2792">
            <w:pPr>
              <w:rPr>
                <w:b/>
              </w:rPr>
            </w:pPr>
            <w:r>
              <w:rPr>
                <w:b/>
              </w:rPr>
              <w:t>MacMillan Coffee Morning</w:t>
            </w:r>
          </w:p>
          <w:p w:rsidR="007B2792" w:rsidRDefault="007B2792" w:rsidP="007B2792">
            <w:r>
              <w:t xml:space="preserve">Our Reception and Year 1 children will plan and host fundraising activities for the parents to raise money for charity. </w:t>
            </w:r>
          </w:p>
          <w:p w:rsidR="007B2792" w:rsidRPr="00454E45" w:rsidRDefault="007B2792" w:rsidP="0052244D">
            <w:pPr>
              <w:jc w:val="center"/>
            </w:pPr>
            <w:r>
              <w:rPr>
                <w:rFonts w:ascii="Arial" w:hAnsi="Arial" w:cs="Arial"/>
                <w:noProof/>
                <w:sz w:val="20"/>
                <w:szCs w:val="20"/>
                <w:lang w:eastAsia="en-GB"/>
              </w:rPr>
              <w:drawing>
                <wp:inline distT="0" distB="0" distL="0" distR="0" wp14:anchorId="10A257CE" wp14:editId="3F0F4716">
                  <wp:extent cx="982266" cy="628650"/>
                  <wp:effectExtent l="0" t="0" r="8890" b="0"/>
                  <wp:docPr id="4" name="Picture 4" descr="Image result for macmillan coffe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cmillan coffee mo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718" cy="628939"/>
                          </a:xfrm>
                          <a:prstGeom prst="rect">
                            <a:avLst/>
                          </a:prstGeom>
                          <a:noFill/>
                          <a:ln>
                            <a:noFill/>
                          </a:ln>
                        </pic:spPr>
                      </pic:pic>
                    </a:graphicData>
                  </a:graphic>
                </wp:inline>
              </w:drawing>
            </w:r>
          </w:p>
        </w:tc>
        <w:tc>
          <w:tcPr>
            <w:tcW w:w="4111" w:type="dxa"/>
            <w:shd w:val="clear" w:color="auto" w:fill="F79646" w:themeFill="accent6"/>
          </w:tcPr>
          <w:p w:rsidR="007B2792" w:rsidRDefault="007B2792" w:rsidP="007B2792">
            <w:pPr>
              <w:rPr>
                <w:b/>
              </w:rPr>
            </w:pPr>
            <w:r w:rsidRPr="00531C06">
              <w:rPr>
                <w:b/>
              </w:rPr>
              <w:t>Social</w:t>
            </w:r>
          </w:p>
          <w:p w:rsidR="007B2792" w:rsidRPr="00046847" w:rsidRDefault="007B2792" w:rsidP="007B2792">
            <w:pPr>
              <w:pStyle w:val="ListParagraph"/>
              <w:numPr>
                <w:ilvl w:val="0"/>
                <w:numId w:val="3"/>
              </w:numPr>
              <w:ind w:left="318" w:hanging="318"/>
            </w:pPr>
            <w:r>
              <w:t>To raise awareness of people who are fighting long term and life-threatening health issues.</w:t>
            </w:r>
          </w:p>
        </w:tc>
      </w:tr>
      <w:tr w:rsidR="007B2792" w:rsidTr="002518CD">
        <w:tc>
          <w:tcPr>
            <w:tcW w:w="2376" w:type="dxa"/>
            <w:shd w:val="clear" w:color="auto" w:fill="F79646" w:themeFill="accent6"/>
          </w:tcPr>
          <w:p w:rsidR="007B2792" w:rsidRDefault="007B2792" w:rsidP="007B2792">
            <w:pPr>
              <w:rPr>
                <w:b/>
              </w:rPr>
            </w:pPr>
            <w:r>
              <w:rPr>
                <w:b/>
              </w:rPr>
              <w:t>10</w:t>
            </w:r>
            <w:r w:rsidRPr="007B2792">
              <w:rPr>
                <w:b/>
                <w:vertAlign w:val="superscript"/>
              </w:rPr>
              <w:t>th</w:t>
            </w:r>
            <w:r>
              <w:rPr>
                <w:b/>
              </w:rPr>
              <w:t xml:space="preserve"> October</w:t>
            </w:r>
          </w:p>
        </w:tc>
        <w:tc>
          <w:tcPr>
            <w:tcW w:w="3969" w:type="dxa"/>
            <w:shd w:val="clear" w:color="auto" w:fill="F79646" w:themeFill="accent6"/>
          </w:tcPr>
          <w:p w:rsidR="007B2792" w:rsidRDefault="007B2792" w:rsidP="007B2792">
            <w:pPr>
              <w:rPr>
                <w:b/>
              </w:rPr>
            </w:pPr>
            <w:r w:rsidRPr="000A00E0">
              <w:rPr>
                <w:b/>
              </w:rPr>
              <w:t xml:space="preserve">Y6 </w:t>
            </w:r>
            <w:r>
              <w:rPr>
                <w:b/>
              </w:rPr>
              <w:t>–</w:t>
            </w:r>
            <w:r w:rsidRPr="000A00E0">
              <w:rPr>
                <w:b/>
              </w:rPr>
              <w:t xml:space="preserve"> IMPS</w:t>
            </w:r>
          </w:p>
          <w:p w:rsidR="007B2792" w:rsidRPr="005A4642" w:rsidRDefault="007B2792" w:rsidP="007B2792">
            <w:r>
              <w:t>Children in Year 6 will work with Health and Safety visitors to learn about keeping themselves and others safe in the community. They will learn how to administer CPR and place casualties in the recovery position and contact emergency services.</w:t>
            </w:r>
          </w:p>
          <w:p w:rsidR="007B2792" w:rsidRPr="000A00E0" w:rsidRDefault="007B2792" w:rsidP="007B2792">
            <w:pPr>
              <w:jc w:val="center"/>
              <w:rPr>
                <w:b/>
              </w:rPr>
            </w:pPr>
            <w:r>
              <w:rPr>
                <w:noProof/>
                <w:lang w:eastAsia="en-GB"/>
              </w:rPr>
              <w:drawing>
                <wp:inline distT="0" distB="0" distL="0" distR="0" wp14:anchorId="75B6735D" wp14:editId="7374B363">
                  <wp:extent cx="485775" cy="639482"/>
                  <wp:effectExtent l="0" t="0" r="0" b="8255"/>
                  <wp:docPr id="2" name="Picture 2" descr="http://www.impsweb.co.uk/wp-content/gallery/what-happens-during-an-i-m-p-s-visit/Imps_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psweb.co.uk/wp-content/gallery/what-happens-during-an-i-m-p-s-visit/Imps_colou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93" cy="638978"/>
                          </a:xfrm>
                          <a:prstGeom prst="rect">
                            <a:avLst/>
                          </a:prstGeom>
                          <a:noFill/>
                          <a:ln>
                            <a:noFill/>
                          </a:ln>
                        </pic:spPr>
                      </pic:pic>
                    </a:graphicData>
                  </a:graphic>
                </wp:inline>
              </w:drawing>
            </w:r>
          </w:p>
        </w:tc>
        <w:tc>
          <w:tcPr>
            <w:tcW w:w="4111" w:type="dxa"/>
            <w:shd w:val="clear" w:color="auto" w:fill="F79646" w:themeFill="accent6"/>
          </w:tcPr>
          <w:p w:rsidR="007B2792" w:rsidRDefault="007B2792" w:rsidP="007B2792">
            <w:pPr>
              <w:rPr>
                <w:b/>
              </w:rPr>
            </w:pPr>
            <w:r>
              <w:rPr>
                <w:b/>
              </w:rPr>
              <w:t>Social &amp; Moral</w:t>
            </w:r>
          </w:p>
          <w:p w:rsidR="007B2792" w:rsidRPr="00B14F47" w:rsidRDefault="007B2792" w:rsidP="007B2792">
            <w:pPr>
              <w:pStyle w:val="ListParagraph"/>
              <w:numPr>
                <w:ilvl w:val="0"/>
                <w:numId w:val="15"/>
              </w:numPr>
              <w:ind w:left="318" w:hanging="318"/>
            </w:pPr>
            <w:r w:rsidRPr="00B14F47">
              <w:t>To provide pupils with skills that they can use in their communities</w:t>
            </w:r>
          </w:p>
          <w:p w:rsidR="007B2792" w:rsidRPr="00B14F47" w:rsidRDefault="007B2792" w:rsidP="007B2792">
            <w:pPr>
              <w:pStyle w:val="ListParagraph"/>
              <w:numPr>
                <w:ilvl w:val="0"/>
                <w:numId w:val="15"/>
              </w:numPr>
              <w:ind w:left="318" w:hanging="318"/>
            </w:pPr>
            <w:r w:rsidRPr="00B14F47">
              <w:t>To develop an understanding of how their actions can impact on others</w:t>
            </w:r>
          </w:p>
          <w:p w:rsidR="007B2792" w:rsidRPr="008505A2" w:rsidRDefault="007B2792" w:rsidP="007B2792">
            <w:pPr>
              <w:rPr>
                <w:b/>
              </w:rPr>
            </w:pPr>
          </w:p>
        </w:tc>
      </w:tr>
      <w:tr w:rsidR="007B2792" w:rsidTr="002518CD">
        <w:tc>
          <w:tcPr>
            <w:tcW w:w="2376" w:type="dxa"/>
            <w:shd w:val="clear" w:color="auto" w:fill="F79646" w:themeFill="accent6"/>
          </w:tcPr>
          <w:p w:rsidR="007B2792" w:rsidRPr="006E1C0E" w:rsidRDefault="007B2792" w:rsidP="007B2792">
            <w:pPr>
              <w:rPr>
                <w:b/>
              </w:rPr>
            </w:pPr>
            <w:r>
              <w:rPr>
                <w:b/>
              </w:rPr>
              <w:t>5</w:t>
            </w:r>
            <w:r w:rsidRPr="000A00E0">
              <w:rPr>
                <w:b/>
                <w:vertAlign w:val="superscript"/>
              </w:rPr>
              <w:t>th</w:t>
            </w:r>
            <w:r>
              <w:rPr>
                <w:b/>
              </w:rPr>
              <w:t xml:space="preserve"> </w:t>
            </w:r>
            <w:r w:rsidRPr="006E1C0E">
              <w:rPr>
                <w:b/>
              </w:rPr>
              <w:t>October</w:t>
            </w:r>
          </w:p>
        </w:tc>
        <w:tc>
          <w:tcPr>
            <w:tcW w:w="3969" w:type="dxa"/>
            <w:shd w:val="clear" w:color="auto" w:fill="F79646" w:themeFill="accent6"/>
          </w:tcPr>
          <w:p w:rsidR="007B2792" w:rsidRPr="0048090A" w:rsidRDefault="007B2792" w:rsidP="007B2792">
            <w:pPr>
              <w:rPr>
                <w:b/>
              </w:rPr>
            </w:pPr>
            <w:r w:rsidRPr="0048090A">
              <w:rPr>
                <w:b/>
              </w:rPr>
              <w:t>Harvest Festival</w:t>
            </w:r>
          </w:p>
          <w:p w:rsidR="007B2792" w:rsidRDefault="007B2792" w:rsidP="007B2792">
            <w:pPr>
              <w:rPr>
                <w:noProof/>
                <w:lang w:eastAsia="en-GB"/>
              </w:rPr>
            </w:pPr>
            <w:r>
              <w:t xml:space="preserve">Our whole school will collect food donations to make up harvest parcels to be delivered by our Y6 children to pensioners in the local community. We will celebrate Harvest festival with parents in a shared church service at St. James’ Church. </w:t>
            </w:r>
          </w:p>
          <w:p w:rsidR="007B2792" w:rsidRDefault="007B2792" w:rsidP="007B2792">
            <w:pPr>
              <w:jc w:val="center"/>
            </w:pPr>
            <w:r>
              <w:rPr>
                <w:rFonts w:ascii="Arial" w:hAnsi="Arial" w:cs="Arial"/>
                <w:noProof/>
                <w:sz w:val="20"/>
                <w:szCs w:val="20"/>
                <w:lang w:eastAsia="en-GB"/>
              </w:rPr>
              <w:drawing>
                <wp:inline distT="0" distB="0" distL="0" distR="0" wp14:anchorId="5F12DFDD" wp14:editId="722307B6">
                  <wp:extent cx="464308" cy="600075"/>
                  <wp:effectExtent l="0" t="0" r="0" b="0"/>
                  <wp:docPr id="5" name="Picture 5" descr="http://www.clipartbest.com/cliparts/RiG/6jk/RiG6jkb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RiG/6jk/RiG6jkbAT.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64145" cy="599864"/>
                          </a:xfrm>
                          <a:prstGeom prst="rect">
                            <a:avLst/>
                          </a:prstGeom>
                          <a:noFill/>
                          <a:ln>
                            <a:noFill/>
                          </a:ln>
                        </pic:spPr>
                      </pic:pic>
                    </a:graphicData>
                  </a:graphic>
                </wp:inline>
              </w:drawing>
            </w:r>
          </w:p>
          <w:p w:rsidR="007B2792" w:rsidRDefault="007B2792" w:rsidP="007B2792">
            <w:pPr>
              <w:jc w:val="center"/>
            </w:pPr>
          </w:p>
        </w:tc>
        <w:tc>
          <w:tcPr>
            <w:tcW w:w="4111" w:type="dxa"/>
            <w:shd w:val="clear" w:color="auto" w:fill="F79646" w:themeFill="accent6"/>
          </w:tcPr>
          <w:p w:rsidR="007B2792" w:rsidRPr="0048090A" w:rsidRDefault="007B2792" w:rsidP="007B2792">
            <w:pPr>
              <w:rPr>
                <w:b/>
              </w:rPr>
            </w:pPr>
            <w:r w:rsidRPr="0048090A">
              <w:rPr>
                <w:b/>
              </w:rPr>
              <w:t>Spiritual &amp; Moral</w:t>
            </w:r>
          </w:p>
          <w:p w:rsidR="007B2792" w:rsidRDefault="007B2792" w:rsidP="007B2792">
            <w:pPr>
              <w:pStyle w:val="ListParagraph"/>
              <w:numPr>
                <w:ilvl w:val="0"/>
                <w:numId w:val="1"/>
              </w:numPr>
              <w:ind w:left="318"/>
            </w:pPr>
            <w:r>
              <w:t>To understand the importance of harvest</w:t>
            </w:r>
          </w:p>
          <w:p w:rsidR="007B2792" w:rsidRDefault="007B2792" w:rsidP="007B2792">
            <w:pPr>
              <w:pStyle w:val="ListParagraph"/>
              <w:numPr>
                <w:ilvl w:val="0"/>
                <w:numId w:val="1"/>
              </w:numPr>
              <w:ind w:left="318"/>
            </w:pPr>
            <w:r>
              <w:t>To understand how we can support those who are in need</w:t>
            </w:r>
          </w:p>
          <w:p w:rsidR="007B2792" w:rsidRDefault="007B2792" w:rsidP="007B2792">
            <w:pPr>
              <w:pStyle w:val="ListParagraph"/>
              <w:numPr>
                <w:ilvl w:val="0"/>
                <w:numId w:val="1"/>
              </w:numPr>
              <w:ind w:left="318"/>
            </w:pPr>
            <w:r>
              <w:t>To promote relationships with the local community</w:t>
            </w:r>
          </w:p>
        </w:tc>
      </w:tr>
      <w:tr w:rsidR="007B2792" w:rsidTr="002518CD">
        <w:tc>
          <w:tcPr>
            <w:tcW w:w="2376" w:type="dxa"/>
            <w:shd w:val="clear" w:color="auto" w:fill="F79646" w:themeFill="accent6"/>
          </w:tcPr>
          <w:p w:rsidR="007B2792" w:rsidRDefault="007B2792" w:rsidP="007B2792">
            <w:pPr>
              <w:rPr>
                <w:b/>
              </w:rPr>
            </w:pPr>
            <w:r>
              <w:rPr>
                <w:b/>
              </w:rPr>
              <w:t>22</w:t>
            </w:r>
            <w:r w:rsidRPr="007B2792">
              <w:rPr>
                <w:b/>
                <w:vertAlign w:val="superscript"/>
              </w:rPr>
              <w:t>nd</w:t>
            </w:r>
            <w:r>
              <w:rPr>
                <w:b/>
              </w:rPr>
              <w:t xml:space="preserve"> October</w:t>
            </w:r>
          </w:p>
        </w:tc>
        <w:tc>
          <w:tcPr>
            <w:tcW w:w="3969" w:type="dxa"/>
            <w:shd w:val="clear" w:color="auto" w:fill="F79646" w:themeFill="accent6"/>
          </w:tcPr>
          <w:p w:rsidR="007B2792" w:rsidRDefault="007B2792" w:rsidP="007B2792">
            <w:pPr>
              <w:rPr>
                <w:b/>
              </w:rPr>
            </w:pPr>
            <w:r>
              <w:rPr>
                <w:b/>
              </w:rPr>
              <w:t>Y5 – Hull Minster – Michelangelo</w:t>
            </w:r>
            <w:r w:rsidR="002F38B5">
              <w:rPr>
                <w:b/>
              </w:rPr>
              <w:t xml:space="preserve"> Exhibition</w:t>
            </w:r>
          </w:p>
          <w:p w:rsidR="002F38B5" w:rsidRDefault="004A6CFE" w:rsidP="007B2792">
            <w:r>
              <w:t>Year 5 pupils will visit the Hull Minister to view an exhibition of Michelangelo’s work. Supported by artists they will then use a range of techniques to create their own version of the fresco from the Sistine Chapel.</w:t>
            </w:r>
          </w:p>
          <w:p w:rsidR="004A6CFE" w:rsidRDefault="004A6CFE" w:rsidP="004A6CFE">
            <w:pPr>
              <w:jc w:val="center"/>
            </w:pPr>
            <w:r>
              <w:rPr>
                <w:noProof/>
              </w:rPr>
              <w:drawing>
                <wp:inline distT="0" distB="0" distL="0" distR="0" wp14:anchorId="664B7862" wp14:editId="66B950EA">
                  <wp:extent cx="819150" cy="526596"/>
                  <wp:effectExtent l="0" t="0" r="0" b="6985"/>
                  <wp:docPr id="1" name="Picture 1" descr="Image result for michelangelo exhibition hull 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chelangelo exhibition hull mins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824" cy="530886"/>
                          </a:xfrm>
                          <a:prstGeom prst="rect">
                            <a:avLst/>
                          </a:prstGeom>
                          <a:noFill/>
                          <a:ln>
                            <a:noFill/>
                          </a:ln>
                        </pic:spPr>
                      </pic:pic>
                    </a:graphicData>
                  </a:graphic>
                </wp:inline>
              </w:drawing>
            </w:r>
          </w:p>
          <w:p w:rsidR="0052244D" w:rsidRPr="004A6CFE" w:rsidRDefault="0052244D" w:rsidP="004A6CFE">
            <w:pPr>
              <w:jc w:val="center"/>
            </w:pPr>
          </w:p>
        </w:tc>
        <w:tc>
          <w:tcPr>
            <w:tcW w:w="4111" w:type="dxa"/>
            <w:shd w:val="clear" w:color="auto" w:fill="F79646" w:themeFill="accent6"/>
          </w:tcPr>
          <w:p w:rsidR="007B2792" w:rsidRDefault="002F38B5" w:rsidP="007B2792">
            <w:pPr>
              <w:rPr>
                <w:b/>
              </w:rPr>
            </w:pPr>
            <w:r>
              <w:rPr>
                <w:b/>
              </w:rPr>
              <w:t>SMSC</w:t>
            </w:r>
          </w:p>
          <w:p w:rsidR="0052244D" w:rsidRDefault="004A6CFE" w:rsidP="004A6CFE">
            <w:pPr>
              <w:pStyle w:val="ListParagraph"/>
              <w:numPr>
                <w:ilvl w:val="0"/>
                <w:numId w:val="22"/>
              </w:numPr>
            </w:pPr>
            <w:r>
              <w:t>To</w:t>
            </w:r>
            <w:r w:rsidR="0052244D">
              <w:t xml:space="preserve"> develop learn more about a significant artist and his work</w:t>
            </w:r>
          </w:p>
          <w:p w:rsidR="002F38B5" w:rsidRDefault="0052244D" w:rsidP="004A6CFE">
            <w:pPr>
              <w:pStyle w:val="ListParagraph"/>
              <w:numPr>
                <w:ilvl w:val="0"/>
                <w:numId w:val="22"/>
              </w:numPr>
            </w:pPr>
            <w:r>
              <w:t>To develop artistic skills to re-create versions of a fresco in the Sistine Chapel</w:t>
            </w:r>
          </w:p>
          <w:p w:rsidR="0052244D" w:rsidRPr="004A6CFE" w:rsidRDefault="0052244D" w:rsidP="004A6CFE">
            <w:pPr>
              <w:pStyle w:val="ListParagraph"/>
              <w:numPr>
                <w:ilvl w:val="0"/>
                <w:numId w:val="22"/>
              </w:numPr>
            </w:pPr>
            <w:r>
              <w:t>To support learning in RE about places of worship</w:t>
            </w:r>
          </w:p>
        </w:tc>
      </w:tr>
      <w:tr w:rsidR="007B2792" w:rsidTr="002518CD">
        <w:tc>
          <w:tcPr>
            <w:tcW w:w="2376" w:type="dxa"/>
            <w:shd w:val="clear" w:color="auto" w:fill="F79646" w:themeFill="accent6"/>
          </w:tcPr>
          <w:p w:rsidR="007B2792" w:rsidRPr="006E1C0E" w:rsidRDefault="007B2792" w:rsidP="007B2792">
            <w:pPr>
              <w:rPr>
                <w:b/>
              </w:rPr>
            </w:pPr>
            <w:r>
              <w:rPr>
                <w:b/>
              </w:rPr>
              <w:lastRenderedPageBreak/>
              <w:t>8</w:t>
            </w:r>
            <w:r w:rsidRPr="007B2792">
              <w:rPr>
                <w:b/>
                <w:vertAlign w:val="superscript"/>
              </w:rPr>
              <w:t>th</w:t>
            </w:r>
            <w:r>
              <w:rPr>
                <w:b/>
              </w:rPr>
              <w:t xml:space="preserve"> &amp; 11</w:t>
            </w:r>
            <w:r w:rsidRPr="007B2792">
              <w:rPr>
                <w:b/>
                <w:vertAlign w:val="superscript"/>
              </w:rPr>
              <w:t>th</w:t>
            </w:r>
            <w:r>
              <w:rPr>
                <w:b/>
              </w:rPr>
              <w:t xml:space="preserve"> </w:t>
            </w:r>
            <w:r w:rsidRPr="006E1C0E">
              <w:rPr>
                <w:b/>
              </w:rPr>
              <w:t>November</w:t>
            </w:r>
          </w:p>
        </w:tc>
        <w:tc>
          <w:tcPr>
            <w:tcW w:w="3969" w:type="dxa"/>
            <w:shd w:val="clear" w:color="auto" w:fill="F79646" w:themeFill="accent6"/>
          </w:tcPr>
          <w:p w:rsidR="007B2792" w:rsidRDefault="007B2792" w:rsidP="007B2792">
            <w:pPr>
              <w:rPr>
                <w:b/>
              </w:rPr>
            </w:pPr>
            <w:r>
              <w:rPr>
                <w:b/>
              </w:rPr>
              <w:t>Remembrance Day Hull-a-</w:t>
            </w:r>
            <w:proofErr w:type="spellStart"/>
            <w:r>
              <w:rPr>
                <w:b/>
              </w:rPr>
              <w:t>baloo</w:t>
            </w:r>
            <w:proofErr w:type="spellEnd"/>
          </w:p>
          <w:p w:rsidR="007B2792" w:rsidRDefault="00080327" w:rsidP="007B2792">
            <w:r>
              <w:t xml:space="preserve">Children in Years 1 to 6 will participate in an afternoon of drama, art and practical activities to learn more about the history of the World Wars, </w:t>
            </w:r>
            <w:r w:rsidR="004A6CFE">
              <w:t>as the first event leading towards the 75</w:t>
            </w:r>
            <w:r>
              <w:t xml:space="preserve"> year</w:t>
            </w:r>
            <w:r w:rsidR="004A6CFE">
              <w:t xml:space="preserve"> anniversary since VE Day.</w:t>
            </w:r>
          </w:p>
          <w:p w:rsidR="0052244D" w:rsidRPr="00080327" w:rsidRDefault="0052244D" w:rsidP="007B2792"/>
          <w:p w:rsidR="007B2792" w:rsidRDefault="007B2792" w:rsidP="007B2792">
            <w:pPr>
              <w:rPr>
                <w:b/>
              </w:rPr>
            </w:pPr>
            <w:r w:rsidRPr="0048090A">
              <w:rPr>
                <w:b/>
              </w:rPr>
              <w:t>Armistice D</w:t>
            </w:r>
            <w:r>
              <w:rPr>
                <w:b/>
              </w:rPr>
              <w:t>ay</w:t>
            </w:r>
          </w:p>
          <w:p w:rsidR="007B2792" w:rsidRDefault="007B2792" w:rsidP="007B2792">
            <w:r>
              <w:t>The whole school will make a poppy, which they will lay during a whole school collective worship service. The whole school will participate during this service in a moment of reflective silence.</w:t>
            </w:r>
          </w:p>
          <w:p w:rsidR="007B2792" w:rsidRDefault="007B2792" w:rsidP="007B2792">
            <w:pPr>
              <w:jc w:val="center"/>
            </w:pPr>
            <w:r>
              <w:rPr>
                <w:rFonts w:ascii="Arial" w:hAnsi="Arial" w:cs="Arial"/>
                <w:noProof/>
                <w:sz w:val="20"/>
                <w:szCs w:val="20"/>
                <w:lang w:eastAsia="en-GB"/>
              </w:rPr>
              <w:drawing>
                <wp:inline distT="0" distB="0" distL="0" distR="0" wp14:anchorId="44EBB692" wp14:editId="21C7D6C8">
                  <wp:extent cx="276330" cy="628650"/>
                  <wp:effectExtent l="0" t="0" r="9525" b="0"/>
                  <wp:docPr id="7" name="Picture 7" descr="http://images.clipartpanda.com/poppy-clipart-946685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poppy-clipart-946685_f1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76330" cy="628650"/>
                          </a:xfrm>
                          <a:prstGeom prst="rect">
                            <a:avLst/>
                          </a:prstGeom>
                          <a:noFill/>
                          <a:ln>
                            <a:noFill/>
                          </a:ln>
                        </pic:spPr>
                      </pic:pic>
                    </a:graphicData>
                  </a:graphic>
                </wp:inline>
              </w:drawing>
            </w:r>
          </w:p>
          <w:p w:rsidR="007B2792" w:rsidRDefault="007B2792" w:rsidP="007B2792">
            <w:pPr>
              <w:jc w:val="center"/>
            </w:pPr>
          </w:p>
        </w:tc>
        <w:tc>
          <w:tcPr>
            <w:tcW w:w="4111" w:type="dxa"/>
            <w:shd w:val="clear" w:color="auto" w:fill="F79646" w:themeFill="accent6"/>
          </w:tcPr>
          <w:p w:rsidR="007B2792" w:rsidRPr="0048090A" w:rsidRDefault="007B2792" w:rsidP="007B2792">
            <w:pPr>
              <w:rPr>
                <w:b/>
              </w:rPr>
            </w:pPr>
            <w:r w:rsidRPr="0048090A">
              <w:rPr>
                <w:b/>
              </w:rPr>
              <w:t>SMSC</w:t>
            </w:r>
          </w:p>
          <w:p w:rsidR="007B2792" w:rsidRDefault="007B2792" w:rsidP="007B2792">
            <w:pPr>
              <w:pStyle w:val="ListParagraph"/>
              <w:numPr>
                <w:ilvl w:val="0"/>
                <w:numId w:val="2"/>
              </w:numPr>
              <w:ind w:left="318" w:hanging="318"/>
            </w:pPr>
            <w:r>
              <w:t>To help children understand the importance of commemoration</w:t>
            </w:r>
          </w:p>
          <w:p w:rsidR="007B2792" w:rsidRDefault="007B2792" w:rsidP="007B2792">
            <w:pPr>
              <w:pStyle w:val="ListParagraph"/>
              <w:numPr>
                <w:ilvl w:val="0"/>
                <w:numId w:val="2"/>
              </w:numPr>
              <w:ind w:left="318" w:hanging="318"/>
            </w:pPr>
            <w:r>
              <w:t>To show respect for the service of others to their country</w:t>
            </w:r>
          </w:p>
        </w:tc>
      </w:tr>
      <w:tr w:rsidR="007B2792" w:rsidTr="002518CD">
        <w:tc>
          <w:tcPr>
            <w:tcW w:w="2376" w:type="dxa"/>
            <w:shd w:val="clear" w:color="auto" w:fill="F79646" w:themeFill="accent6"/>
          </w:tcPr>
          <w:p w:rsidR="007B2792" w:rsidRPr="006E1C0E" w:rsidRDefault="007B2792" w:rsidP="007B2792">
            <w:pPr>
              <w:rPr>
                <w:b/>
              </w:rPr>
            </w:pPr>
            <w:r>
              <w:rPr>
                <w:b/>
              </w:rPr>
              <w:t>15</w:t>
            </w:r>
            <w:r w:rsidRPr="006E1C0E">
              <w:rPr>
                <w:b/>
                <w:vertAlign w:val="superscript"/>
              </w:rPr>
              <w:t>th</w:t>
            </w:r>
            <w:r w:rsidRPr="006E1C0E">
              <w:rPr>
                <w:b/>
              </w:rPr>
              <w:t xml:space="preserve"> November</w:t>
            </w:r>
          </w:p>
        </w:tc>
        <w:tc>
          <w:tcPr>
            <w:tcW w:w="3969" w:type="dxa"/>
            <w:shd w:val="clear" w:color="auto" w:fill="F79646" w:themeFill="accent6"/>
          </w:tcPr>
          <w:p w:rsidR="007B2792" w:rsidRPr="0048090A" w:rsidRDefault="007B2792" w:rsidP="007B2792">
            <w:pPr>
              <w:rPr>
                <w:b/>
              </w:rPr>
            </w:pPr>
            <w:r w:rsidRPr="0048090A">
              <w:rPr>
                <w:b/>
              </w:rPr>
              <w:t>Children in Need</w:t>
            </w:r>
          </w:p>
          <w:p w:rsidR="007B2792" w:rsidRDefault="007B2792" w:rsidP="007B2792">
            <w:r>
              <w:t>Our Y6 children will plan and host fundraising activities for the whole school to raise money for charity. Children will learn about the work of the charity and how their donations can help others.</w:t>
            </w:r>
          </w:p>
          <w:p w:rsidR="007B2792" w:rsidRDefault="007B2792" w:rsidP="007B2792">
            <w:pPr>
              <w:jc w:val="center"/>
            </w:pPr>
            <w:r>
              <w:rPr>
                <w:rFonts w:ascii="Arial" w:hAnsi="Arial" w:cs="Arial"/>
                <w:noProof/>
                <w:color w:val="1020D0"/>
                <w:sz w:val="20"/>
                <w:szCs w:val="20"/>
                <w:lang w:eastAsia="en-GB"/>
              </w:rPr>
              <w:drawing>
                <wp:inline distT="0" distB="0" distL="0" distR="0" wp14:anchorId="0A878509" wp14:editId="0C075D99">
                  <wp:extent cx="1371600" cy="822960"/>
                  <wp:effectExtent l="0" t="0" r="0" b="0"/>
                  <wp:docPr id="8" name="Picture 8" descr="https://tse1.mm.bing.net/th?&amp;id=OIP.M5b58dac824995ff8dae221a948834c6dH0&amp;w=216&amp;h=129&amp;c=0&amp;pid=1.9&amp;rs=0&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1.mm.bing.net/th?&amp;id=OIP.M5b58dac824995ff8dae221a948834c6dH0&amp;w=216&amp;h=129&amp;c=0&amp;pid=1.9&amp;rs=0&amp;p=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inline>
              </w:drawing>
            </w:r>
          </w:p>
          <w:p w:rsidR="007B2792" w:rsidRDefault="007B2792" w:rsidP="007B2792">
            <w:pPr>
              <w:jc w:val="center"/>
            </w:pPr>
          </w:p>
        </w:tc>
        <w:tc>
          <w:tcPr>
            <w:tcW w:w="4111" w:type="dxa"/>
            <w:shd w:val="clear" w:color="auto" w:fill="F79646" w:themeFill="accent6"/>
          </w:tcPr>
          <w:p w:rsidR="007B2792" w:rsidRPr="0048090A" w:rsidRDefault="007B2792" w:rsidP="007B2792">
            <w:pPr>
              <w:rPr>
                <w:b/>
              </w:rPr>
            </w:pPr>
            <w:r w:rsidRPr="0048090A">
              <w:rPr>
                <w:b/>
              </w:rPr>
              <w:t>Social</w:t>
            </w:r>
          </w:p>
          <w:p w:rsidR="007B2792" w:rsidRDefault="007B2792" w:rsidP="007B2792">
            <w:pPr>
              <w:pStyle w:val="ListParagraph"/>
              <w:numPr>
                <w:ilvl w:val="0"/>
                <w:numId w:val="3"/>
              </w:numPr>
              <w:ind w:left="318" w:hanging="318"/>
            </w:pPr>
            <w:r>
              <w:t>To raise awareness of children who are less fortunate or living with long term health issues</w:t>
            </w:r>
          </w:p>
          <w:p w:rsidR="007B2792" w:rsidRDefault="007B2792" w:rsidP="007B2792">
            <w:pPr>
              <w:pStyle w:val="ListParagraph"/>
              <w:numPr>
                <w:ilvl w:val="0"/>
                <w:numId w:val="3"/>
              </w:numPr>
              <w:ind w:left="318" w:hanging="318"/>
            </w:pPr>
            <w:r>
              <w:t>To enable pupils to support other children</w:t>
            </w:r>
          </w:p>
        </w:tc>
      </w:tr>
      <w:tr w:rsidR="007B2792" w:rsidTr="002518CD">
        <w:tc>
          <w:tcPr>
            <w:tcW w:w="2376" w:type="dxa"/>
            <w:shd w:val="clear" w:color="auto" w:fill="F79646" w:themeFill="accent6"/>
          </w:tcPr>
          <w:p w:rsidR="007B2792" w:rsidRPr="006E1C0E" w:rsidRDefault="007B2792" w:rsidP="007B2792">
            <w:pPr>
              <w:rPr>
                <w:b/>
              </w:rPr>
            </w:pPr>
            <w:r>
              <w:rPr>
                <w:b/>
              </w:rPr>
              <w:t>WB 11</w:t>
            </w:r>
            <w:r w:rsidRPr="007E404F">
              <w:rPr>
                <w:b/>
                <w:vertAlign w:val="superscript"/>
              </w:rPr>
              <w:t>th</w:t>
            </w:r>
            <w:r>
              <w:rPr>
                <w:b/>
              </w:rPr>
              <w:t xml:space="preserve"> </w:t>
            </w:r>
            <w:r w:rsidRPr="006E1C0E">
              <w:rPr>
                <w:b/>
              </w:rPr>
              <w:t>November</w:t>
            </w:r>
          </w:p>
        </w:tc>
        <w:tc>
          <w:tcPr>
            <w:tcW w:w="3969" w:type="dxa"/>
            <w:shd w:val="clear" w:color="auto" w:fill="F79646" w:themeFill="accent6"/>
          </w:tcPr>
          <w:p w:rsidR="007B2792" w:rsidRPr="00FC653D" w:rsidRDefault="007B2792" w:rsidP="007B2792">
            <w:pPr>
              <w:rPr>
                <w:b/>
              </w:rPr>
            </w:pPr>
            <w:r w:rsidRPr="00FC653D">
              <w:rPr>
                <w:b/>
              </w:rPr>
              <w:t>Anti-bullying and Road safety week</w:t>
            </w:r>
          </w:p>
          <w:p w:rsidR="007B2792" w:rsidRDefault="007B2792" w:rsidP="007B2792">
            <w:r>
              <w:t>The school councillors, buddies and our Learning Mentor will lead events, and work with the local PCSO, across the school to raise awareness of how to address and prevent bullying issues. In addition, our road safety officers and Learning Mentor will deliver messages to all pupils on how to stay safe near roads.</w:t>
            </w:r>
          </w:p>
          <w:p w:rsidR="007B2792" w:rsidRDefault="007B2792" w:rsidP="007B2792">
            <w:pPr>
              <w:jc w:val="center"/>
            </w:pPr>
            <w:r>
              <w:rPr>
                <w:rFonts w:ascii="Arial" w:hAnsi="Arial" w:cs="Arial"/>
                <w:noProof/>
                <w:color w:val="1020D0"/>
                <w:sz w:val="20"/>
                <w:szCs w:val="20"/>
                <w:lang w:eastAsia="en-GB"/>
              </w:rPr>
              <w:drawing>
                <wp:inline distT="0" distB="0" distL="0" distR="0" wp14:anchorId="119E7A52" wp14:editId="07C75710">
                  <wp:extent cx="666750" cy="666750"/>
                  <wp:effectExtent l="0" t="0" r="0" b="0"/>
                  <wp:docPr id="14" name="Picture 14" descr="https://tse1.mm.bing.net/th?&amp;id=OIP.Meda5e3e27f44999e4e5451481eb5f626H0&amp;w=264&amp;h=264&amp;c=0&amp;pid=1.9&amp;rs=0&amp;p=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1.mm.bing.net/th?&amp;id=OIP.Meda5e3e27f44999e4e5451481eb5f626H0&amp;w=264&amp;h=264&amp;c=0&amp;pid=1.9&amp;rs=0&amp;p=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Arial" w:hAnsi="Arial" w:cs="Arial"/>
                <w:noProof/>
                <w:sz w:val="20"/>
                <w:szCs w:val="20"/>
                <w:lang w:eastAsia="en-GB"/>
              </w:rPr>
              <w:drawing>
                <wp:inline distT="0" distB="0" distL="0" distR="0" wp14:anchorId="0563A7EE" wp14:editId="5B2E01E4">
                  <wp:extent cx="924645" cy="666750"/>
                  <wp:effectExtent l="0" t="0" r="8890" b="0"/>
                  <wp:docPr id="16" name="Picture 16" descr="https://tse1.mm.bing.net/th?id=OIP.M0e9e109ec89eb76089d71ab9df46d4d1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id=OIP.M0e9e109ec89eb76089d71ab9df46d4d1H0&amp;pid=1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9928" cy="670559"/>
                          </a:xfrm>
                          <a:prstGeom prst="rect">
                            <a:avLst/>
                          </a:prstGeom>
                          <a:noFill/>
                          <a:ln>
                            <a:noFill/>
                          </a:ln>
                        </pic:spPr>
                      </pic:pic>
                    </a:graphicData>
                  </a:graphic>
                </wp:inline>
              </w:drawing>
            </w:r>
          </w:p>
          <w:p w:rsidR="007B2792" w:rsidRDefault="007B2792" w:rsidP="007B2792">
            <w:pPr>
              <w:jc w:val="center"/>
            </w:pPr>
          </w:p>
        </w:tc>
        <w:tc>
          <w:tcPr>
            <w:tcW w:w="4111" w:type="dxa"/>
            <w:shd w:val="clear" w:color="auto" w:fill="F79646" w:themeFill="accent6"/>
          </w:tcPr>
          <w:p w:rsidR="007B2792" w:rsidRDefault="007B2792" w:rsidP="007B2792">
            <w:pPr>
              <w:rPr>
                <w:b/>
              </w:rPr>
            </w:pPr>
            <w:r w:rsidRPr="00FC653D">
              <w:rPr>
                <w:b/>
              </w:rPr>
              <w:t>Social &amp; Moral</w:t>
            </w:r>
          </w:p>
          <w:p w:rsidR="007B2792" w:rsidRPr="009A7CBD" w:rsidRDefault="007B2792" w:rsidP="007B2792">
            <w:pPr>
              <w:pStyle w:val="ListParagraph"/>
              <w:numPr>
                <w:ilvl w:val="0"/>
                <w:numId w:val="8"/>
              </w:numPr>
              <w:ind w:left="318" w:hanging="284"/>
              <w:rPr>
                <w:b/>
              </w:rPr>
            </w:pPr>
            <w:r>
              <w:t>To raise awareness of, and provide strategies for, dealing with bullying issues</w:t>
            </w:r>
          </w:p>
          <w:p w:rsidR="007B2792" w:rsidRPr="009A7CBD" w:rsidRDefault="007B2792" w:rsidP="007B2792">
            <w:pPr>
              <w:pStyle w:val="ListParagraph"/>
              <w:numPr>
                <w:ilvl w:val="0"/>
                <w:numId w:val="8"/>
              </w:numPr>
              <w:ind w:left="318" w:hanging="284"/>
              <w:rPr>
                <w:b/>
              </w:rPr>
            </w:pPr>
            <w:r>
              <w:t>To ensure children have practical advice on how to stay safe in a variety of situations</w:t>
            </w:r>
          </w:p>
        </w:tc>
      </w:tr>
      <w:tr w:rsidR="007B2792" w:rsidTr="002518CD">
        <w:tc>
          <w:tcPr>
            <w:tcW w:w="2376" w:type="dxa"/>
            <w:shd w:val="clear" w:color="auto" w:fill="F79646" w:themeFill="accent6"/>
          </w:tcPr>
          <w:p w:rsidR="007B2792" w:rsidRPr="006E1C0E" w:rsidRDefault="007B2792" w:rsidP="007B2792">
            <w:pPr>
              <w:rPr>
                <w:b/>
              </w:rPr>
            </w:pPr>
            <w:r w:rsidRPr="006E1C0E">
              <w:rPr>
                <w:b/>
              </w:rPr>
              <w:t>December</w:t>
            </w:r>
          </w:p>
        </w:tc>
        <w:tc>
          <w:tcPr>
            <w:tcW w:w="3969" w:type="dxa"/>
            <w:shd w:val="clear" w:color="auto" w:fill="F79646" w:themeFill="accent6"/>
          </w:tcPr>
          <w:p w:rsidR="007B2792" w:rsidRPr="00FC653D" w:rsidRDefault="007B2792" w:rsidP="007B2792">
            <w:pPr>
              <w:rPr>
                <w:b/>
              </w:rPr>
            </w:pPr>
            <w:r w:rsidRPr="00FC653D">
              <w:rPr>
                <w:b/>
              </w:rPr>
              <w:t>Advent/Christmas</w:t>
            </w:r>
          </w:p>
          <w:p w:rsidR="007B2792" w:rsidRDefault="007B2792" w:rsidP="007B2792">
            <w:r>
              <w:t>The whole school will participate in activities and acts of collective worship to reflect on the season. Our Y6 children will also lead carols and lessons during the church service at St. James’ Church.</w:t>
            </w:r>
          </w:p>
          <w:p w:rsidR="007B2792" w:rsidRDefault="007B2792" w:rsidP="007B2792">
            <w:pPr>
              <w:jc w:val="center"/>
            </w:pPr>
            <w:r>
              <w:rPr>
                <w:rFonts w:ascii="Arial" w:hAnsi="Arial" w:cs="Arial"/>
                <w:noProof/>
                <w:sz w:val="20"/>
                <w:szCs w:val="20"/>
                <w:lang w:eastAsia="en-GB"/>
              </w:rPr>
              <w:drawing>
                <wp:inline distT="0" distB="0" distL="0" distR="0" wp14:anchorId="0F0B7D05" wp14:editId="46C7DF97">
                  <wp:extent cx="1238250" cy="823435"/>
                  <wp:effectExtent l="0" t="0" r="0" b="0"/>
                  <wp:docPr id="10" name="Picture 10" descr="http://3.bp.blogspot.com/-rOfDUllHrxM/U5s2BuiV95I/AAAAAAAAClE/o9YCEARSc54/s1600/Nativity+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rOfDUllHrxM/U5s2BuiV95I/AAAAAAAAClE/o9YCEARSc54/s1600/Nativity+Imag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1272" cy="825445"/>
                          </a:xfrm>
                          <a:prstGeom prst="rect">
                            <a:avLst/>
                          </a:prstGeom>
                          <a:noFill/>
                          <a:ln>
                            <a:noFill/>
                          </a:ln>
                        </pic:spPr>
                      </pic:pic>
                    </a:graphicData>
                  </a:graphic>
                </wp:inline>
              </w:drawing>
            </w:r>
          </w:p>
          <w:p w:rsidR="007B2792" w:rsidRDefault="007B2792" w:rsidP="007B2792"/>
        </w:tc>
        <w:tc>
          <w:tcPr>
            <w:tcW w:w="4111" w:type="dxa"/>
            <w:shd w:val="clear" w:color="auto" w:fill="F79646" w:themeFill="accent6"/>
          </w:tcPr>
          <w:p w:rsidR="007B2792" w:rsidRPr="00FC653D" w:rsidRDefault="007B2792" w:rsidP="007B2792">
            <w:pPr>
              <w:rPr>
                <w:b/>
              </w:rPr>
            </w:pPr>
            <w:r w:rsidRPr="00FC653D">
              <w:rPr>
                <w:b/>
              </w:rPr>
              <w:t>SMSC</w:t>
            </w:r>
          </w:p>
          <w:p w:rsidR="007B2792" w:rsidRDefault="007B2792" w:rsidP="007B2792">
            <w:pPr>
              <w:pStyle w:val="ListParagraph"/>
              <w:numPr>
                <w:ilvl w:val="0"/>
                <w:numId w:val="4"/>
              </w:numPr>
              <w:ind w:left="318" w:hanging="318"/>
            </w:pPr>
            <w:r>
              <w:t>To reflect on and understand the true meaning of Christmas for Christians</w:t>
            </w:r>
          </w:p>
          <w:p w:rsidR="007B2792" w:rsidRDefault="007B2792" w:rsidP="007B2792">
            <w:pPr>
              <w:pStyle w:val="ListParagraph"/>
              <w:numPr>
                <w:ilvl w:val="0"/>
                <w:numId w:val="4"/>
              </w:numPr>
              <w:ind w:left="318" w:hanging="318"/>
            </w:pPr>
            <w:r>
              <w:t>To learn about the significance of various traditions during the advent and Christmas season</w:t>
            </w:r>
          </w:p>
        </w:tc>
      </w:tr>
      <w:tr w:rsidR="007B2792" w:rsidTr="002518CD">
        <w:tc>
          <w:tcPr>
            <w:tcW w:w="2376" w:type="dxa"/>
            <w:shd w:val="clear" w:color="auto" w:fill="F79646" w:themeFill="accent6"/>
          </w:tcPr>
          <w:p w:rsidR="007B2792" w:rsidRPr="006E1C0E" w:rsidRDefault="007B2792" w:rsidP="007B2792">
            <w:pPr>
              <w:rPr>
                <w:b/>
              </w:rPr>
            </w:pPr>
            <w:r>
              <w:rPr>
                <w:b/>
              </w:rPr>
              <w:lastRenderedPageBreak/>
              <w:t>12</w:t>
            </w:r>
            <w:r w:rsidRPr="008744C7">
              <w:rPr>
                <w:b/>
                <w:vertAlign w:val="superscript"/>
              </w:rPr>
              <w:t>th</w:t>
            </w:r>
            <w:r>
              <w:rPr>
                <w:b/>
              </w:rPr>
              <w:t xml:space="preserve"> December</w:t>
            </w:r>
          </w:p>
        </w:tc>
        <w:tc>
          <w:tcPr>
            <w:tcW w:w="3969" w:type="dxa"/>
            <w:shd w:val="clear" w:color="auto" w:fill="F79646" w:themeFill="accent6"/>
          </w:tcPr>
          <w:p w:rsidR="007B2792" w:rsidRDefault="007B2792" w:rsidP="007B2792">
            <w:pPr>
              <w:rPr>
                <w:b/>
              </w:rPr>
            </w:pPr>
            <w:r>
              <w:rPr>
                <w:b/>
              </w:rPr>
              <w:t>Pantomime – Aladdin</w:t>
            </w:r>
          </w:p>
          <w:p w:rsidR="007B2792" w:rsidRPr="008744C7" w:rsidRDefault="007B2792" w:rsidP="007B2792">
            <w:r>
              <w:t>Children from Y1 to Y6 will attend a pantomime performance of Sleeping Beauty. They will have the opportunity to watch a live performance by a professional company in a theatre environment.</w:t>
            </w:r>
          </w:p>
        </w:tc>
        <w:tc>
          <w:tcPr>
            <w:tcW w:w="4111" w:type="dxa"/>
            <w:shd w:val="clear" w:color="auto" w:fill="F79646" w:themeFill="accent6"/>
          </w:tcPr>
          <w:p w:rsidR="007B2792" w:rsidRPr="00877E1F" w:rsidRDefault="007B2792" w:rsidP="007B2792">
            <w:pPr>
              <w:rPr>
                <w:b/>
              </w:rPr>
            </w:pPr>
            <w:r>
              <w:rPr>
                <w:b/>
              </w:rPr>
              <w:t>Cultural</w:t>
            </w:r>
          </w:p>
          <w:p w:rsidR="007B2792" w:rsidRPr="00C61B6F" w:rsidRDefault="007B2792" w:rsidP="007B2792">
            <w:pPr>
              <w:pStyle w:val="ListParagraph"/>
              <w:numPr>
                <w:ilvl w:val="0"/>
                <w:numId w:val="19"/>
              </w:numPr>
              <w:ind w:left="357" w:hanging="357"/>
              <w:rPr>
                <w:b/>
              </w:rPr>
            </w:pPr>
            <w:r>
              <w:t>To participate in a live theatre performance</w:t>
            </w:r>
          </w:p>
        </w:tc>
      </w:tr>
      <w:tr w:rsidR="005E0426" w:rsidTr="002518CD">
        <w:tc>
          <w:tcPr>
            <w:tcW w:w="2376" w:type="dxa"/>
            <w:shd w:val="clear" w:color="auto" w:fill="92D050"/>
          </w:tcPr>
          <w:p w:rsidR="005E0426" w:rsidRDefault="005E0426" w:rsidP="005E0426">
            <w:pPr>
              <w:rPr>
                <w:b/>
              </w:rPr>
            </w:pPr>
            <w:r>
              <w:rPr>
                <w:b/>
              </w:rPr>
              <w:t>7</w:t>
            </w:r>
            <w:r w:rsidRPr="00E72708">
              <w:rPr>
                <w:b/>
                <w:vertAlign w:val="superscript"/>
              </w:rPr>
              <w:t>th</w:t>
            </w:r>
            <w:r>
              <w:rPr>
                <w:b/>
              </w:rPr>
              <w:t xml:space="preserve"> February </w:t>
            </w:r>
          </w:p>
        </w:tc>
        <w:tc>
          <w:tcPr>
            <w:tcW w:w="3969" w:type="dxa"/>
            <w:shd w:val="clear" w:color="auto" w:fill="92D050"/>
          </w:tcPr>
          <w:p w:rsidR="005E0426" w:rsidRDefault="005E0426" w:rsidP="005E0426">
            <w:pPr>
              <w:rPr>
                <w:b/>
              </w:rPr>
            </w:pPr>
            <w:r w:rsidRPr="00E72708">
              <w:rPr>
                <w:b/>
              </w:rPr>
              <w:t>Song for Hull</w:t>
            </w:r>
          </w:p>
          <w:p w:rsidR="005E0426" w:rsidRDefault="005E0426" w:rsidP="005E0426">
            <w:r>
              <w:t>A choir of children from Year 5 and Year 6 will take part in the Song For Hull event at the Bonus Arena. They will join with 11 other school choirs and perform for an arena audience during the evening.</w:t>
            </w:r>
          </w:p>
          <w:p w:rsidR="005E0426" w:rsidRDefault="005E0426" w:rsidP="005E0426">
            <w:pPr>
              <w:jc w:val="center"/>
            </w:pPr>
            <w:r>
              <w:rPr>
                <w:noProof/>
              </w:rPr>
              <w:drawing>
                <wp:inline distT="0" distB="0" distL="0" distR="0" wp14:anchorId="565C9A82" wp14:editId="39A055E7">
                  <wp:extent cx="722829" cy="7143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6343" cy="717848"/>
                          </a:xfrm>
                          <a:prstGeom prst="rect">
                            <a:avLst/>
                          </a:prstGeom>
                        </pic:spPr>
                      </pic:pic>
                    </a:graphicData>
                  </a:graphic>
                </wp:inline>
              </w:drawing>
            </w:r>
          </w:p>
          <w:p w:rsidR="005E0426" w:rsidRPr="00E72708" w:rsidRDefault="005E0426" w:rsidP="005E0426">
            <w:pPr>
              <w:jc w:val="center"/>
            </w:pPr>
          </w:p>
        </w:tc>
        <w:tc>
          <w:tcPr>
            <w:tcW w:w="4111" w:type="dxa"/>
            <w:shd w:val="clear" w:color="auto" w:fill="92D050"/>
          </w:tcPr>
          <w:p w:rsidR="005E0426" w:rsidRDefault="005E0426" w:rsidP="005E0426">
            <w:pPr>
              <w:rPr>
                <w:b/>
              </w:rPr>
            </w:pPr>
            <w:r>
              <w:rPr>
                <w:b/>
              </w:rPr>
              <w:t>Cultural</w:t>
            </w:r>
          </w:p>
          <w:p w:rsidR="005E0426" w:rsidRPr="005E0426" w:rsidRDefault="005E0426" w:rsidP="005E0426">
            <w:pPr>
              <w:pStyle w:val="ListParagraph"/>
              <w:numPr>
                <w:ilvl w:val="0"/>
                <w:numId w:val="19"/>
              </w:numPr>
              <w:ind w:left="360"/>
              <w:rPr>
                <w:b/>
              </w:rPr>
            </w:pPr>
            <w:r>
              <w:t>To participate in a live performance with children from other schools</w:t>
            </w:r>
          </w:p>
        </w:tc>
      </w:tr>
      <w:tr w:rsidR="005E0426" w:rsidTr="002518CD">
        <w:tc>
          <w:tcPr>
            <w:tcW w:w="2376" w:type="dxa"/>
            <w:shd w:val="clear" w:color="auto" w:fill="92D050"/>
          </w:tcPr>
          <w:p w:rsidR="005E0426" w:rsidRPr="006E1C0E" w:rsidRDefault="005E0426" w:rsidP="005E0426">
            <w:pPr>
              <w:rPr>
                <w:b/>
              </w:rPr>
            </w:pPr>
            <w:r>
              <w:rPr>
                <w:b/>
              </w:rPr>
              <w:t xml:space="preserve">Beginning </w:t>
            </w:r>
            <w:r w:rsidRPr="006E1C0E">
              <w:rPr>
                <w:b/>
              </w:rPr>
              <w:t xml:space="preserve">Wednesday </w:t>
            </w:r>
            <w:r>
              <w:rPr>
                <w:b/>
              </w:rPr>
              <w:t>26</w:t>
            </w:r>
            <w:r w:rsidRPr="00A03F19">
              <w:rPr>
                <w:b/>
                <w:vertAlign w:val="superscript"/>
              </w:rPr>
              <w:t>h</w:t>
            </w:r>
            <w:r>
              <w:rPr>
                <w:b/>
              </w:rPr>
              <w:t xml:space="preserve"> February </w:t>
            </w:r>
            <w:r w:rsidRPr="006E1C0E">
              <w:rPr>
                <w:b/>
              </w:rPr>
              <w:t>and through</w:t>
            </w:r>
            <w:r>
              <w:rPr>
                <w:b/>
              </w:rPr>
              <w:t xml:space="preserve"> to Easter.</w:t>
            </w:r>
          </w:p>
        </w:tc>
        <w:tc>
          <w:tcPr>
            <w:tcW w:w="3969" w:type="dxa"/>
            <w:shd w:val="clear" w:color="auto" w:fill="92D050"/>
          </w:tcPr>
          <w:p w:rsidR="005E0426" w:rsidRDefault="005E0426" w:rsidP="005E0426">
            <w:pPr>
              <w:rPr>
                <w:b/>
              </w:rPr>
            </w:pPr>
            <w:r>
              <w:rPr>
                <w:b/>
              </w:rPr>
              <w:t>Lent and Easter</w:t>
            </w:r>
          </w:p>
          <w:p w:rsidR="005E0426" w:rsidRDefault="005E0426" w:rsidP="005E0426">
            <w:r>
              <w:t xml:space="preserve">The whole school will participate in activities and acts of collective worship during this time. </w:t>
            </w:r>
          </w:p>
          <w:p w:rsidR="005E0426" w:rsidRDefault="005E0426" w:rsidP="005E0426">
            <w:pPr>
              <w:jc w:val="center"/>
            </w:pPr>
            <w:r>
              <w:rPr>
                <w:rFonts w:ascii="Arial" w:hAnsi="Arial" w:cs="Arial"/>
                <w:noProof/>
                <w:sz w:val="20"/>
                <w:szCs w:val="20"/>
                <w:lang w:eastAsia="en-GB"/>
              </w:rPr>
              <w:drawing>
                <wp:inline distT="0" distB="0" distL="0" distR="0" wp14:anchorId="7E373A3F" wp14:editId="27C281E4">
                  <wp:extent cx="581025" cy="799961"/>
                  <wp:effectExtent l="0" t="0" r="0" b="635"/>
                  <wp:docPr id="11" name="Picture 11" descr="http://4.bp.blogspot.com/-VgKqtQRufz8/TbHm_R7kwbI/AAAAAAAAABU/ogftAyqw8HQ/s1600/istockphoto_5448745-pal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VgKqtQRufz8/TbHm_R7kwbI/AAAAAAAAABU/ogftAyqw8HQ/s1600/istockphoto_5448745-palm-cros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95" cy="801710"/>
                          </a:xfrm>
                          <a:prstGeom prst="rect">
                            <a:avLst/>
                          </a:prstGeom>
                          <a:noFill/>
                          <a:ln>
                            <a:noFill/>
                          </a:ln>
                        </pic:spPr>
                      </pic:pic>
                    </a:graphicData>
                  </a:graphic>
                </wp:inline>
              </w:drawing>
            </w:r>
          </w:p>
          <w:p w:rsidR="005E0426" w:rsidRPr="00053F3D" w:rsidRDefault="005E0426" w:rsidP="005E0426">
            <w:pPr>
              <w:jc w:val="center"/>
            </w:pPr>
          </w:p>
        </w:tc>
        <w:tc>
          <w:tcPr>
            <w:tcW w:w="4111" w:type="dxa"/>
            <w:shd w:val="clear" w:color="auto" w:fill="92D050"/>
          </w:tcPr>
          <w:p w:rsidR="005E0426" w:rsidRDefault="005E0426" w:rsidP="005E0426">
            <w:pPr>
              <w:rPr>
                <w:b/>
              </w:rPr>
            </w:pPr>
            <w:r w:rsidRPr="00FC653D">
              <w:rPr>
                <w:b/>
              </w:rPr>
              <w:t>SMSC</w:t>
            </w:r>
          </w:p>
          <w:p w:rsidR="005E0426" w:rsidRDefault="005E0426" w:rsidP="005E0426">
            <w:pPr>
              <w:pStyle w:val="ListParagraph"/>
              <w:numPr>
                <w:ilvl w:val="0"/>
                <w:numId w:val="4"/>
              </w:numPr>
              <w:ind w:left="318" w:hanging="318"/>
            </w:pPr>
            <w:r>
              <w:t>To reflect on and understand the significance of Lent and Easter</w:t>
            </w:r>
          </w:p>
          <w:p w:rsidR="005E0426" w:rsidRPr="00F66536" w:rsidRDefault="005E0426" w:rsidP="005E0426"/>
        </w:tc>
      </w:tr>
      <w:tr w:rsidR="005E0426" w:rsidTr="002518CD">
        <w:tc>
          <w:tcPr>
            <w:tcW w:w="2376" w:type="dxa"/>
            <w:shd w:val="clear" w:color="auto" w:fill="92D050"/>
          </w:tcPr>
          <w:p w:rsidR="005E0426" w:rsidRDefault="005E0426" w:rsidP="005E0426">
            <w:pPr>
              <w:rPr>
                <w:b/>
              </w:rPr>
            </w:pPr>
            <w:r>
              <w:rPr>
                <w:b/>
              </w:rPr>
              <w:t>5</w:t>
            </w:r>
            <w:r w:rsidRPr="005E0426">
              <w:rPr>
                <w:b/>
                <w:vertAlign w:val="superscript"/>
              </w:rPr>
              <w:t>th</w:t>
            </w:r>
            <w:r>
              <w:rPr>
                <w:b/>
              </w:rPr>
              <w:t xml:space="preserve"> March</w:t>
            </w:r>
          </w:p>
        </w:tc>
        <w:tc>
          <w:tcPr>
            <w:tcW w:w="3969" w:type="dxa"/>
            <w:shd w:val="clear" w:color="auto" w:fill="92D050"/>
          </w:tcPr>
          <w:p w:rsidR="005E0426" w:rsidRDefault="005E0426" w:rsidP="005E0426">
            <w:pPr>
              <w:rPr>
                <w:b/>
              </w:rPr>
            </w:pPr>
            <w:r>
              <w:rPr>
                <w:b/>
              </w:rPr>
              <w:t>Farewell to the Archbishop</w:t>
            </w:r>
          </w:p>
          <w:p w:rsidR="005E0426" w:rsidRDefault="005E0426" w:rsidP="005E0426">
            <w:r>
              <w:t xml:space="preserve">A representative group of pupils will take part in an event at Archbishop Sentamu Academy to wish the Archbishop of York farewell and good luck as he moves on to the next stage of his ministry.  </w:t>
            </w:r>
          </w:p>
          <w:p w:rsidR="005E0426" w:rsidRDefault="005E0426" w:rsidP="005E0426">
            <w:pPr>
              <w:jc w:val="center"/>
            </w:pPr>
            <w:r>
              <w:rPr>
                <w:noProof/>
              </w:rPr>
              <w:drawing>
                <wp:inline distT="0" distB="0" distL="0" distR="0" wp14:anchorId="296CC59B" wp14:editId="352115BE">
                  <wp:extent cx="923925" cy="723862"/>
                  <wp:effectExtent l="0" t="0" r="0" b="635"/>
                  <wp:docPr id="6" name="Picture 6" descr="C:\Users\jstrickland\AppData\Local\Microsoft\Windows\INetCache\Content.MSO\3137A3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rickland\AppData\Local\Microsoft\Windows\INetCache\Content.MSO\3137A356.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166" cy="731102"/>
                          </a:xfrm>
                          <a:prstGeom prst="rect">
                            <a:avLst/>
                          </a:prstGeom>
                          <a:noFill/>
                          <a:ln>
                            <a:noFill/>
                          </a:ln>
                        </pic:spPr>
                      </pic:pic>
                    </a:graphicData>
                  </a:graphic>
                </wp:inline>
              </w:drawing>
            </w:r>
          </w:p>
          <w:p w:rsidR="005E0426" w:rsidRPr="005E0426" w:rsidRDefault="005E0426" w:rsidP="005E0426">
            <w:pPr>
              <w:jc w:val="center"/>
            </w:pPr>
          </w:p>
        </w:tc>
        <w:tc>
          <w:tcPr>
            <w:tcW w:w="4111" w:type="dxa"/>
            <w:shd w:val="clear" w:color="auto" w:fill="92D050"/>
          </w:tcPr>
          <w:p w:rsidR="005E0426" w:rsidRDefault="005E0426" w:rsidP="005E0426">
            <w:pPr>
              <w:rPr>
                <w:b/>
              </w:rPr>
            </w:pPr>
            <w:r>
              <w:rPr>
                <w:b/>
              </w:rPr>
              <w:t>SMSC</w:t>
            </w:r>
          </w:p>
          <w:p w:rsidR="005E0426" w:rsidRPr="005E0426" w:rsidRDefault="005E0426" w:rsidP="00D35E11">
            <w:pPr>
              <w:pStyle w:val="ListParagraph"/>
              <w:numPr>
                <w:ilvl w:val="0"/>
                <w:numId w:val="19"/>
              </w:numPr>
              <w:ind w:left="360"/>
              <w:rPr>
                <w:b/>
              </w:rPr>
            </w:pPr>
            <w:r>
              <w:rPr>
                <w:b/>
              </w:rPr>
              <w:t>To participate in and celebrate the Archbishop of York’s time in his role</w:t>
            </w:r>
          </w:p>
        </w:tc>
      </w:tr>
      <w:tr w:rsidR="005E0426" w:rsidTr="002518CD">
        <w:tc>
          <w:tcPr>
            <w:tcW w:w="2376" w:type="dxa"/>
            <w:shd w:val="clear" w:color="auto" w:fill="92D050"/>
          </w:tcPr>
          <w:p w:rsidR="005E0426" w:rsidRPr="006E1C0E" w:rsidRDefault="005E0426" w:rsidP="005E0426">
            <w:pPr>
              <w:rPr>
                <w:b/>
              </w:rPr>
            </w:pPr>
            <w:r>
              <w:rPr>
                <w:b/>
              </w:rPr>
              <w:t>6</w:t>
            </w:r>
            <w:r w:rsidRPr="005E0426">
              <w:rPr>
                <w:b/>
                <w:vertAlign w:val="superscript"/>
              </w:rPr>
              <w:t>th</w:t>
            </w:r>
            <w:r>
              <w:rPr>
                <w:b/>
              </w:rPr>
              <w:t xml:space="preserve"> March</w:t>
            </w:r>
          </w:p>
        </w:tc>
        <w:tc>
          <w:tcPr>
            <w:tcW w:w="3969" w:type="dxa"/>
            <w:shd w:val="clear" w:color="auto" w:fill="92D050"/>
          </w:tcPr>
          <w:p w:rsidR="005E0426" w:rsidRDefault="005E0426" w:rsidP="005E0426">
            <w:pPr>
              <w:rPr>
                <w:b/>
              </w:rPr>
            </w:pPr>
            <w:r>
              <w:rPr>
                <w:b/>
              </w:rPr>
              <w:t>World Book Day</w:t>
            </w:r>
          </w:p>
          <w:p w:rsidR="005E0426" w:rsidRDefault="005E0426" w:rsidP="005E0426">
            <w:r>
              <w:t xml:space="preserve">Our whole school will take part in a celebration of Literature through a range of book based activities. </w:t>
            </w:r>
          </w:p>
          <w:p w:rsidR="005E0426" w:rsidRPr="00A16793" w:rsidRDefault="005E0426" w:rsidP="005E0426"/>
          <w:p w:rsidR="005E0426" w:rsidRDefault="005E0426" w:rsidP="005E0426">
            <w:pPr>
              <w:jc w:val="center"/>
              <w:rPr>
                <w:b/>
              </w:rPr>
            </w:pPr>
            <w:r>
              <w:rPr>
                <w:rFonts w:ascii="Arial" w:hAnsi="Arial" w:cs="Arial"/>
                <w:noProof/>
                <w:color w:val="001BA0"/>
                <w:sz w:val="20"/>
                <w:szCs w:val="20"/>
                <w:lang w:eastAsia="en-GB"/>
              </w:rPr>
              <w:drawing>
                <wp:inline distT="0" distB="0" distL="0" distR="0" wp14:anchorId="6BFDDD2B" wp14:editId="051AB68E">
                  <wp:extent cx="866775" cy="574961"/>
                  <wp:effectExtent l="0" t="0" r="0" b="0"/>
                  <wp:docPr id="9" name="Picture 9" descr="https://tse1.mm.bing.net/th?&amp;id=OIP.M3a3b1132f6084e8b2628ed77e9c17af2o0&amp;w=300&amp;h=199&amp;c=0&amp;pid=1.9&amp;rs=0&amp;p=0&amp;r=0">
                    <a:hlinkClick xmlns:a="http://schemas.openxmlformats.org/drawingml/2006/main" r:id="rId2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3a3b1132f6084e8b2628ed77e9c17af2o0&amp;w=300&amp;h=199&amp;c=0&amp;pid=1.9&amp;rs=0&amp;p=0&amp;r=0">
                            <a:hlinkClick r:id="rId21" tooltip="&quot;View image details&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6775" cy="574961"/>
                          </a:xfrm>
                          <a:prstGeom prst="rect">
                            <a:avLst/>
                          </a:prstGeom>
                          <a:noFill/>
                          <a:ln>
                            <a:noFill/>
                          </a:ln>
                        </pic:spPr>
                      </pic:pic>
                    </a:graphicData>
                  </a:graphic>
                </wp:inline>
              </w:drawing>
            </w:r>
          </w:p>
        </w:tc>
        <w:tc>
          <w:tcPr>
            <w:tcW w:w="4111" w:type="dxa"/>
            <w:shd w:val="clear" w:color="auto" w:fill="92D050"/>
          </w:tcPr>
          <w:p w:rsidR="005E0426" w:rsidRDefault="005E0426" w:rsidP="005E0426">
            <w:pPr>
              <w:rPr>
                <w:b/>
              </w:rPr>
            </w:pPr>
            <w:r>
              <w:rPr>
                <w:b/>
              </w:rPr>
              <w:t>Cultural</w:t>
            </w:r>
          </w:p>
          <w:p w:rsidR="005E0426" w:rsidRPr="00A16793" w:rsidRDefault="005E0426" w:rsidP="005E0426">
            <w:pPr>
              <w:pStyle w:val="ListParagraph"/>
              <w:numPr>
                <w:ilvl w:val="0"/>
                <w:numId w:val="4"/>
              </w:numPr>
              <w:ind w:left="318" w:hanging="318"/>
              <w:rPr>
                <w:b/>
              </w:rPr>
            </w:pPr>
            <w:r>
              <w:t>To discuss books pupils enjoy and further develop their appreciation and enjoyment of reading for pleasure.</w:t>
            </w:r>
          </w:p>
        </w:tc>
      </w:tr>
      <w:tr w:rsidR="005E0426" w:rsidTr="002518CD">
        <w:tc>
          <w:tcPr>
            <w:tcW w:w="2376" w:type="dxa"/>
            <w:shd w:val="clear" w:color="auto" w:fill="FFFF00"/>
          </w:tcPr>
          <w:p w:rsidR="005E0426" w:rsidRDefault="005E0426" w:rsidP="005E0426">
            <w:pPr>
              <w:rPr>
                <w:b/>
              </w:rPr>
            </w:pPr>
            <w:r>
              <w:rPr>
                <w:b/>
              </w:rPr>
              <w:t>5</w:t>
            </w:r>
            <w:r w:rsidRPr="007B4CAB">
              <w:rPr>
                <w:b/>
                <w:vertAlign w:val="superscript"/>
              </w:rPr>
              <w:t>th</w:t>
            </w:r>
            <w:r>
              <w:rPr>
                <w:b/>
              </w:rPr>
              <w:t xml:space="preserve"> July</w:t>
            </w:r>
          </w:p>
        </w:tc>
        <w:tc>
          <w:tcPr>
            <w:tcW w:w="3969" w:type="dxa"/>
            <w:shd w:val="clear" w:color="auto" w:fill="FFFF00"/>
          </w:tcPr>
          <w:p w:rsidR="005E0426" w:rsidRDefault="005E0426" w:rsidP="005E0426">
            <w:pPr>
              <w:rPr>
                <w:b/>
              </w:rPr>
            </w:pPr>
            <w:r>
              <w:rPr>
                <w:b/>
              </w:rPr>
              <w:t>Leavers’ Church Service</w:t>
            </w:r>
          </w:p>
          <w:p w:rsidR="005E0426" w:rsidRDefault="005E0426" w:rsidP="005E0426">
            <w:r>
              <w:t>Our Y6 children will lead our church service at St. James’ Church, by reflecting on their memories and achievements during their time at St. James’ School.</w:t>
            </w:r>
          </w:p>
          <w:p w:rsidR="005E0426" w:rsidRDefault="005E0426" w:rsidP="005E0426">
            <w:pPr>
              <w:jc w:val="center"/>
              <w:rPr>
                <w:b/>
              </w:rPr>
            </w:pPr>
            <w:r>
              <w:rPr>
                <w:noProof/>
                <w:lang w:eastAsia="en-GB"/>
              </w:rPr>
              <w:drawing>
                <wp:inline distT="0" distB="0" distL="0" distR="0" wp14:anchorId="6CDA29D8" wp14:editId="08842F85">
                  <wp:extent cx="777648" cy="771525"/>
                  <wp:effectExtent l="0" t="0" r="3810" b="0"/>
                  <wp:docPr id="22" name="Picture 22" descr="C:\Users\JanetFitzpatrick\AppData\Local\Microsoft\Windows\Temporary Internet Files\Content.IE5\1MJ3G8E9\StJ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Fitzpatrick\AppData\Local\Microsoft\Windows\Temporary Internet Files\Content.IE5\1MJ3G8E9\StJame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648" cy="771525"/>
                          </a:xfrm>
                          <a:prstGeom prst="rect">
                            <a:avLst/>
                          </a:prstGeom>
                          <a:noFill/>
                          <a:ln>
                            <a:noFill/>
                          </a:ln>
                        </pic:spPr>
                      </pic:pic>
                    </a:graphicData>
                  </a:graphic>
                </wp:inline>
              </w:drawing>
            </w:r>
          </w:p>
          <w:p w:rsidR="005E0426" w:rsidRDefault="005E0426" w:rsidP="005E0426">
            <w:pPr>
              <w:jc w:val="center"/>
              <w:rPr>
                <w:b/>
              </w:rPr>
            </w:pPr>
          </w:p>
        </w:tc>
        <w:tc>
          <w:tcPr>
            <w:tcW w:w="4111" w:type="dxa"/>
            <w:shd w:val="clear" w:color="auto" w:fill="FFFF00"/>
          </w:tcPr>
          <w:p w:rsidR="005E0426" w:rsidRDefault="005E0426" w:rsidP="005E0426">
            <w:pPr>
              <w:rPr>
                <w:b/>
              </w:rPr>
            </w:pPr>
            <w:r w:rsidRPr="00FC653D">
              <w:rPr>
                <w:b/>
              </w:rPr>
              <w:lastRenderedPageBreak/>
              <w:t>SMSC</w:t>
            </w:r>
          </w:p>
          <w:p w:rsidR="005E0426" w:rsidRDefault="005E0426" w:rsidP="005E0426">
            <w:pPr>
              <w:pStyle w:val="ListParagraph"/>
              <w:numPr>
                <w:ilvl w:val="0"/>
                <w:numId w:val="4"/>
              </w:numPr>
              <w:ind w:left="318" w:hanging="318"/>
            </w:pPr>
            <w:r>
              <w:t>To reflect on and celebrate the time the Year 6 children have spent at St. James.</w:t>
            </w:r>
          </w:p>
          <w:p w:rsidR="005E0426" w:rsidRDefault="005E0426" w:rsidP="005E0426">
            <w:pPr>
              <w:rPr>
                <w:b/>
              </w:rPr>
            </w:pPr>
          </w:p>
        </w:tc>
      </w:tr>
      <w:tr w:rsidR="005E0426" w:rsidTr="002518CD">
        <w:tc>
          <w:tcPr>
            <w:tcW w:w="2376" w:type="dxa"/>
            <w:shd w:val="clear" w:color="auto" w:fill="FFFF00"/>
          </w:tcPr>
          <w:p w:rsidR="005E0426" w:rsidRDefault="005E0426" w:rsidP="005E0426">
            <w:pPr>
              <w:rPr>
                <w:b/>
              </w:rPr>
            </w:pPr>
          </w:p>
        </w:tc>
        <w:tc>
          <w:tcPr>
            <w:tcW w:w="3969" w:type="dxa"/>
            <w:shd w:val="clear" w:color="auto" w:fill="FFFF00"/>
          </w:tcPr>
          <w:p w:rsidR="005E0426" w:rsidRPr="007D482B" w:rsidRDefault="005E0426" w:rsidP="005E0426"/>
        </w:tc>
        <w:tc>
          <w:tcPr>
            <w:tcW w:w="4111" w:type="dxa"/>
            <w:shd w:val="clear" w:color="auto" w:fill="FFFF00"/>
          </w:tcPr>
          <w:p w:rsidR="005E0426" w:rsidRPr="007B2792" w:rsidRDefault="005E0426" w:rsidP="005E0426">
            <w:pPr>
              <w:ind w:left="360"/>
              <w:rPr>
                <w:b/>
              </w:rPr>
            </w:pPr>
          </w:p>
        </w:tc>
      </w:tr>
      <w:tr w:rsidR="005E0426" w:rsidTr="002518CD">
        <w:tc>
          <w:tcPr>
            <w:tcW w:w="2376" w:type="dxa"/>
            <w:shd w:val="clear" w:color="auto" w:fill="FFFF00"/>
          </w:tcPr>
          <w:p w:rsidR="005E0426" w:rsidRDefault="005E0426" w:rsidP="005E0426">
            <w:pPr>
              <w:rPr>
                <w:b/>
              </w:rPr>
            </w:pPr>
          </w:p>
        </w:tc>
        <w:tc>
          <w:tcPr>
            <w:tcW w:w="3969" w:type="dxa"/>
            <w:shd w:val="clear" w:color="auto" w:fill="FFFF00"/>
          </w:tcPr>
          <w:p w:rsidR="005E0426" w:rsidRDefault="005E0426" w:rsidP="005E0426">
            <w:pPr>
              <w:jc w:val="center"/>
              <w:rPr>
                <w:b/>
              </w:rPr>
            </w:pPr>
          </w:p>
        </w:tc>
        <w:tc>
          <w:tcPr>
            <w:tcW w:w="4111" w:type="dxa"/>
            <w:shd w:val="clear" w:color="auto" w:fill="FFFF00"/>
          </w:tcPr>
          <w:p w:rsidR="005E0426" w:rsidRPr="007B2792" w:rsidRDefault="005E0426" w:rsidP="005E0426">
            <w:pPr>
              <w:ind w:left="360"/>
              <w:rPr>
                <w:b/>
              </w:rPr>
            </w:pPr>
          </w:p>
        </w:tc>
      </w:tr>
      <w:tr w:rsidR="005E0426" w:rsidTr="002518CD">
        <w:tc>
          <w:tcPr>
            <w:tcW w:w="2376" w:type="dxa"/>
            <w:shd w:val="clear" w:color="auto" w:fill="FFFF00"/>
          </w:tcPr>
          <w:p w:rsidR="005E0426" w:rsidRDefault="005E0426" w:rsidP="005E0426">
            <w:pPr>
              <w:rPr>
                <w:b/>
              </w:rPr>
            </w:pPr>
          </w:p>
        </w:tc>
        <w:tc>
          <w:tcPr>
            <w:tcW w:w="3969" w:type="dxa"/>
            <w:shd w:val="clear" w:color="auto" w:fill="FFFF00"/>
          </w:tcPr>
          <w:p w:rsidR="005E0426" w:rsidRPr="007D482B" w:rsidRDefault="005E0426" w:rsidP="005E0426">
            <w:pPr>
              <w:jc w:val="center"/>
            </w:pPr>
          </w:p>
        </w:tc>
        <w:tc>
          <w:tcPr>
            <w:tcW w:w="4111" w:type="dxa"/>
            <w:shd w:val="clear" w:color="auto" w:fill="FFFF00"/>
          </w:tcPr>
          <w:p w:rsidR="005E0426" w:rsidRPr="007D482B" w:rsidRDefault="005E0426" w:rsidP="005E0426">
            <w:pPr>
              <w:ind w:left="360"/>
            </w:pPr>
          </w:p>
        </w:tc>
      </w:tr>
    </w:tbl>
    <w:p w:rsidR="00894884" w:rsidRDefault="00894884"/>
    <w:p w:rsidR="007B2792" w:rsidRDefault="007B2792" w:rsidP="007B2792">
      <w:r>
        <w:t xml:space="preserve">Further events to follow in the Summer term. </w:t>
      </w:r>
    </w:p>
    <w:p w:rsidR="001D583A" w:rsidRDefault="001D583A"/>
    <w:sectPr w:rsidR="001D583A" w:rsidSect="00DE2E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164"/>
    <w:multiLevelType w:val="hybridMultilevel"/>
    <w:tmpl w:val="458C77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47360A4"/>
    <w:multiLevelType w:val="hybridMultilevel"/>
    <w:tmpl w:val="3126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65D6E"/>
    <w:multiLevelType w:val="hybridMultilevel"/>
    <w:tmpl w:val="3206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F4879"/>
    <w:multiLevelType w:val="hybridMultilevel"/>
    <w:tmpl w:val="15E2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5579D"/>
    <w:multiLevelType w:val="hybridMultilevel"/>
    <w:tmpl w:val="E30C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F161B"/>
    <w:multiLevelType w:val="hybridMultilevel"/>
    <w:tmpl w:val="79D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66E5F"/>
    <w:multiLevelType w:val="hybridMultilevel"/>
    <w:tmpl w:val="2BD8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A20CC"/>
    <w:multiLevelType w:val="hybridMultilevel"/>
    <w:tmpl w:val="BF42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40FF3"/>
    <w:multiLevelType w:val="hybridMultilevel"/>
    <w:tmpl w:val="FE76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861748"/>
    <w:multiLevelType w:val="hybridMultilevel"/>
    <w:tmpl w:val="D2E2D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7E0F9E"/>
    <w:multiLevelType w:val="hybridMultilevel"/>
    <w:tmpl w:val="C154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033EA"/>
    <w:multiLevelType w:val="hybridMultilevel"/>
    <w:tmpl w:val="E59A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10540"/>
    <w:multiLevelType w:val="hybridMultilevel"/>
    <w:tmpl w:val="B18A84CA"/>
    <w:lvl w:ilvl="0" w:tplc="45868660">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C6DB0"/>
    <w:multiLevelType w:val="hybridMultilevel"/>
    <w:tmpl w:val="741E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751E1"/>
    <w:multiLevelType w:val="hybridMultilevel"/>
    <w:tmpl w:val="B0AA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20FE3"/>
    <w:multiLevelType w:val="hybridMultilevel"/>
    <w:tmpl w:val="46CA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A2EBE"/>
    <w:multiLevelType w:val="hybridMultilevel"/>
    <w:tmpl w:val="D938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24151"/>
    <w:multiLevelType w:val="hybridMultilevel"/>
    <w:tmpl w:val="F198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E7247"/>
    <w:multiLevelType w:val="hybridMultilevel"/>
    <w:tmpl w:val="CC2C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13006"/>
    <w:multiLevelType w:val="hybridMultilevel"/>
    <w:tmpl w:val="23F8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B76622"/>
    <w:multiLevelType w:val="hybridMultilevel"/>
    <w:tmpl w:val="ECE0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9B2673"/>
    <w:multiLevelType w:val="hybridMultilevel"/>
    <w:tmpl w:val="7BB07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5"/>
  </w:num>
  <w:num w:numId="4">
    <w:abstractNumId w:val="12"/>
  </w:num>
  <w:num w:numId="5">
    <w:abstractNumId w:val="14"/>
  </w:num>
  <w:num w:numId="6">
    <w:abstractNumId w:val="5"/>
  </w:num>
  <w:num w:numId="7">
    <w:abstractNumId w:val="6"/>
  </w:num>
  <w:num w:numId="8">
    <w:abstractNumId w:val="19"/>
  </w:num>
  <w:num w:numId="9">
    <w:abstractNumId w:val="10"/>
  </w:num>
  <w:num w:numId="10">
    <w:abstractNumId w:val="7"/>
  </w:num>
  <w:num w:numId="11">
    <w:abstractNumId w:val="2"/>
  </w:num>
  <w:num w:numId="12">
    <w:abstractNumId w:val="1"/>
  </w:num>
  <w:num w:numId="13">
    <w:abstractNumId w:val="17"/>
  </w:num>
  <w:num w:numId="14">
    <w:abstractNumId w:val="4"/>
  </w:num>
  <w:num w:numId="15">
    <w:abstractNumId w:val="20"/>
  </w:num>
  <w:num w:numId="16">
    <w:abstractNumId w:val="3"/>
  </w:num>
  <w:num w:numId="17">
    <w:abstractNumId w:val="16"/>
  </w:num>
  <w:num w:numId="18">
    <w:abstractNumId w:val="18"/>
  </w:num>
  <w:num w:numId="19">
    <w:abstractNumId w:val="11"/>
  </w:num>
  <w:num w:numId="20">
    <w:abstractNumId w:val="21"/>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45"/>
    <w:rsid w:val="00046847"/>
    <w:rsid w:val="00053F3D"/>
    <w:rsid w:val="00060728"/>
    <w:rsid w:val="0007119C"/>
    <w:rsid w:val="00080327"/>
    <w:rsid w:val="000A00E0"/>
    <w:rsid w:val="000A7D39"/>
    <w:rsid w:val="000B4B99"/>
    <w:rsid w:val="000D722A"/>
    <w:rsid w:val="00145D0B"/>
    <w:rsid w:val="0017010B"/>
    <w:rsid w:val="00172860"/>
    <w:rsid w:val="0019306C"/>
    <w:rsid w:val="001B245F"/>
    <w:rsid w:val="001D583A"/>
    <w:rsid w:val="001E6996"/>
    <w:rsid w:val="00214CCD"/>
    <w:rsid w:val="002350BD"/>
    <w:rsid w:val="0023627B"/>
    <w:rsid w:val="002518CD"/>
    <w:rsid w:val="002A2DB1"/>
    <w:rsid w:val="002B346B"/>
    <w:rsid w:val="002C1D53"/>
    <w:rsid w:val="002F38B5"/>
    <w:rsid w:val="002F4969"/>
    <w:rsid w:val="003137C2"/>
    <w:rsid w:val="00341F3A"/>
    <w:rsid w:val="00366E49"/>
    <w:rsid w:val="0038219C"/>
    <w:rsid w:val="003A034E"/>
    <w:rsid w:val="003A323D"/>
    <w:rsid w:val="003D165D"/>
    <w:rsid w:val="003F600D"/>
    <w:rsid w:val="004033C3"/>
    <w:rsid w:val="00434403"/>
    <w:rsid w:val="0045314D"/>
    <w:rsid w:val="00454E45"/>
    <w:rsid w:val="0047636D"/>
    <w:rsid w:val="0048090A"/>
    <w:rsid w:val="004A6CFE"/>
    <w:rsid w:val="004D6688"/>
    <w:rsid w:val="004F4B4E"/>
    <w:rsid w:val="0052244D"/>
    <w:rsid w:val="00531C06"/>
    <w:rsid w:val="005434F3"/>
    <w:rsid w:val="00550B25"/>
    <w:rsid w:val="0059595C"/>
    <w:rsid w:val="005A4642"/>
    <w:rsid w:val="005A46F7"/>
    <w:rsid w:val="005B0034"/>
    <w:rsid w:val="005C498C"/>
    <w:rsid w:val="005E0426"/>
    <w:rsid w:val="006228FB"/>
    <w:rsid w:val="00671899"/>
    <w:rsid w:val="006E1C0E"/>
    <w:rsid w:val="006E1CD7"/>
    <w:rsid w:val="006E2194"/>
    <w:rsid w:val="006F1519"/>
    <w:rsid w:val="00760741"/>
    <w:rsid w:val="00764800"/>
    <w:rsid w:val="00774A31"/>
    <w:rsid w:val="00774ABD"/>
    <w:rsid w:val="00776C96"/>
    <w:rsid w:val="00791FEC"/>
    <w:rsid w:val="0079614A"/>
    <w:rsid w:val="007B2792"/>
    <w:rsid w:val="007B4CAB"/>
    <w:rsid w:val="007D482B"/>
    <w:rsid w:val="007E404F"/>
    <w:rsid w:val="008032B0"/>
    <w:rsid w:val="00803BB2"/>
    <w:rsid w:val="00812737"/>
    <w:rsid w:val="00812EB7"/>
    <w:rsid w:val="00844229"/>
    <w:rsid w:val="008505A2"/>
    <w:rsid w:val="008744C7"/>
    <w:rsid w:val="00877E1F"/>
    <w:rsid w:val="00885BC6"/>
    <w:rsid w:val="00894884"/>
    <w:rsid w:val="008F57D8"/>
    <w:rsid w:val="00907E62"/>
    <w:rsid w:val="009161F6"/>
    <w:rsid w:val="00932457"/>
    <w:rsid w:val="00964D63"/>
    <w:rsid w:val="00967195"/>
    <w:rsid w:val="009902DE"/>
    <w:rsid w:val="009969F5"/>
    <w:rsid w:val="009A1EAD"/>
    <w:rsid w:val="009A7CBD"/>
    <w:rsid w:val="009C7F7C"/>
    <w:rsid w:val="009D129E"/>
    <w:rsid w:val="009E42BB"/>
    <w:rsid w:val="00A03F19"/>
    <w:rsid w:val="00A12B22"/>
    <w:rsid w:val="00A16793"/>
    <w:rsid w:val="00A80AB8"/>
    <w:rsid w:val="00A82C07"/>
    <w:rsid w:val="00AA6B84"/>
    <w:rsid w:val="00AB2BEB"/>
    <w:rsid w:val="00AE6FB5"/>
    <w:rsid w:val="00B14F47"/>
    <w:rsid w:val="00B156B8"/>
    <w:rsid w:val="00B17C4C"/>
    <w:rsid w:val="00B25980"/>
    <w:rsid w:val="00B62AC9"/>
    <w:rsid w:val="00B7306A"/>
    <w:rsid w:val="00BB1B45"/>
    <w:rsid w:val="00BD7087"/>
    <w:rsid w:val="00C37C45"/>
    <w:rsid w:val="00C478E1"/>
    <w:rsid w:val="00C61B6F"/>
    <w:rsid w:val="00C62C7A"/>
    <w:rsid w:val="00C906D9"/>
    <w:rsid w:val="00CA02DB"/>
    <w:rsid w:val="00CC0792"/>
    <w:rsid w:val="00CD6177"/>
    <w:rsid w:val="00CE596D"/>
    <w:rsid w:val="00CF57E9"/>
    <w:rsid w:val="00D35E11"/>
    <w:rsid w:val="00D65239"/>
    <w:rsid w:val="00D65C9A"/>
    <w:rsid w:val="00DE2E60"/>
    <w:rsid w:val="00E0429F"/>
    <w:rsid w:val="00E0710F"/>
    <w:rsid w:val="00E31BA1"/>
    <w:rsid w:val="00E44DD0"/>
    <w:rsid w:val="00E47861"/>
    <w:rsid w:val="00EA5A80"/>
    <w:rsid w:val="00EB6B69"/>
    <w:rsid w:val="00ED0ACD"/>
    <w:rsid w:val="00ED74F0"/>
    <w:rsid w:val="00EF7A13"/>
    <w:rsid w:val="00F52465"/>
    <w:rsid w:val="00F66536"/>
    <w:rsid w:val="00F97011"/>
    <w:rsid w:val="00FC653D"/>
    <w:rsid w:val="00FD7A7D"/>
    <w:rsid w:val="00FE3BA2"/>
    <w:rsid w:val="00FF0E0C"/>
    <w:rsid w:val="00FF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1CAAF-1963-4857-BA95-CF75D54B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DD0"/>
    <w:pPr>
      <w:ind w:left="720"/>
      <w:contextualSpacing/>
    </w:pPr>
  </w:style>
  <w:style w:type="paragraph" w:styleId="BalloonText">
    <w:name w:val="Balloon Text"/>
    <w:basedOn w:val="Normal"/>
    <w:link w:val="BalloonTextChar"/>
    <w:uiPriority w:val="99"/>
    <w:semiHidden/>
    <w:unhideWhenUsed/>
    <w:rsid w:val="005B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bing.com/images/search?q=world+book+day+2017&amp;view=detailv2&amp;&amp;id=33E534CB6A6C4A2B01BE78E93D6FD650790388FA&amp;selectedIndex=4&amp;ccid=OjsRMvYI&amp;simid=608030820396959306&amp;thid=OIP.M3a3b1132f6084e8b2628ed77e9c17af2o0" TargetMode="External"/><Relationship Id="rId7" Type="http://schemas.openxmlformats.org/officeDocument/2006/relationships/image" Target="media/image2.jpeg"/><Relationship Id="rId12" Type="http://schemas.openxmlformats.org/officeDocument/2006/relationships/hyperlink" Target="https://www.bing.com/images/search?q=pudsey&amp;view=detailv2&amp;&amp;id=45667EDF045B1E810FFFB0758438A274B8717DA4&amp;selectedIndex=6&amp;ccid=W1jayCSZ&amp;simid=608048558338670787&amp;thid=OIP.M5b58dac824995ff8dae221a948834c6dH0" TargetMode="External"/><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bing.com/images/search?q=anti+bullying&amp;view=detailv2&amp;&amp;id=AC8E761A1AC1C8C97C4C404E57E0EB1EF0B4C390&amp;selectedIndex=5&amp;ccid=7aXj4n9E&amp;simid=608015761972004244&amp;thid=OIP.Meda5e3e27f44999e4e5451481eb5f626H0" TargetMode="External"/><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34B8-239D-47C6-80FA-EFEA6266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Strickland</dc:creator>
  <cp:lastModifiedBy>Janet Fitzpatrick</cp:lastModifiedBy>
  <cp:revision>2</cp:revision>
  <cp:lastPrinted>2020-02-12T12:30:00Z</cp:lastPrinted>
  <dcterms:created xsi:type="dcterms:W3CDTF">2020-02-14T14:41:00Z</dcterms:created>
  <dcterms:modified xsi:type="dcterms:W3CDTF">2020-02-14T14:41:00Z</dcterms:modified>
</cp:coreProperties>
</file>